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E55E" w14:textId="77777777" w:rsidR="00D157EB" w:rsidRDefault="00D157EB" w:rsidP="00330BAA">
      <w:pPr>
        <w:spacing w:after="0" w:line="240" w:lineRule="auto"/>
        <w:jc w:val="center"/>
        <w:outlineLvl w:val="0"/>
        <w:rPr>
          <w:rFonts w:ascii="Trebuchet MS" w:hAnsi="Trebuchet MS" w:cs="Arial"/>
          <w:b/>
          <w:color w:val="0070C0"/>
          <w:sz w:val="32"/>
          <w:szCs w:val="32"/>
        </w:rPr>
      </w:pPr>
    </w:p>
    <w:p w14:paraId="649A6EDC" w14:textId="621AFA51" w:rsidR="00330BAA" w:rsidRPr="00257443" w:rsidRDefault="00330BAA" w:rsidP="00330BAA">
      <w:pPr>
        <w:spacing w:after="0" w:line="240" w:lineRule="auto"/>
        <w:jc w:val="center"/>
        <w:outlineLvl w:val="0"/>
        <w:rPr>
          <w:rFonts w:ascii="Trebuchet MS" w:hAnsi="Trebuchet MS" w:cs="Arial"/>
          <w:b/>
          <w:color w:val="0070C0"/>
          <w:sz w:val="32"/>
          <w:szCs w:val="32"/>
        </w:rPr>
      </w:pPr>
      <w:r w:rsidRPr="00257443">
        <w:rPr>
          <w:rFonts w:ascii="Trebuchet MS" w:hAnsi="Trebuchet MS" w:cs="Arial"/>
          <w:b/>
          <w:color w:val="0070C0"/>
          <w:sz w:val="32"/>
          <w:szCs w:val="32"/>
        </w:rPr>
        <w:t>Rother Skills Capital Fund</w:t>
      </w:r>
    </w:p>
    <w:p w14:paraId="139BE4B0" w14:textId="77777777" w:rsidR="00330BAA" w:rsidRPr="00257443" w:rsidRDefault="00330BAA" w:rsidP="00330BAA">
      <w:pPr>
        <w:spacing w:after="0" w:line="240" w:lineRule="auto"/>
        <w:jc w:val="center"/>
        <w:outlineLvl w:val="0"/>
        <w:rPr>
          <w:rFonts w:ascii="Trebuchet MS" w:hAnsi="Trebuchet MS" w:cs="Arial"/>
          <w:b/>
          <w:color w:val="0070C0"/>
          <w:sz w:val="32"/>
          <w:szCs w:val="32"/>
          <w:lang w:eastAsia="en-US"/>
        </w:rPr>
      </w:pPr>
      <w:r w:rsidRPr="00257443">
        <w:rPr>
          <w:rFonts w:ascii="Trebuchet MS" w:hAnsi="Trebuchet MS" w:cs="Arial"/>
          <w:b/>
          <w:color w:val="0070C0"/>
          <w:sz w:val="32"/>
          <w:szCs w:val="32"/>
          <w:lang w:eastAsia="en-US"/>
        </w:rPr>
        <w:t>Guidance for applicants</w:t>
      </w:r>
    </w:p>
    <w:p w14:paraId="5EA0E397" w14:textId="77777777" w:rsidR="00330BAA" w:rsidRDefault="00330BAA" w:rsidP="00330BAA">
      <w:pPr>
        <w:spacing w:after="0" w:line="240" w:lineRule="auto"/>
        <w:rPr>
          <w:rFonts w:ascii="Trebuchet MS" w:eastAsiaTheme="minorEastAsia" w:hAnsi="Trebuchet MS" w:cs="Arial"/>
          <w:b/>
          <w:sz w:val="28"/>
          <w:szCs w:val="28"/>
        </w:rPr>
      </w:pPr>
    </w:p>
    <w:p w14:paraId="5D4805C6" w14:textId="77777777" w:rsidR="00330BAA" w:rsidRPr="00257443" w:rsidRDefault="00330BAA" w:rsidP="00330BAA">
      <w:pPr>
        <w:spacing w:after="0" w:line="240" w:lineRule="auto"/>
        <w:rPr>
          <w:rFonts w:ascii="Trebuchet MS" w:eastAsiaTheme="minorEastAsia" w:hAnsi="Trebuchet MS" w:cs="Arial"/>
          <w:b/>
          <w:color w:val="0070C0"/>
          <w:sz w:val="28"/>
          <w:szCs w:val="28"/>
        </w:rPr>
      </w:pPr>
      <w:r w:rsidRPr="00257443">
        <w:rPr>
          <w:rFonts w:ascii="Trebuchet MS" w:eastAsiaTheme="minorEastAsia" w:hAnsi="Trebuchet MS" w:cs="Arial"/>
          <w:b/>
          <w:color w:val="0070C0"/>
          <w:sz w:val="28"/>
          <w:szCs w:val="28"/>
        </w:rPr>
        <w:t>Background</w:t>
      </w:r>
    </w:p>
    <w:p w14:paraId="2F1268AE" w14:textId="77777777" w:rsidR="00330BAA" w:rsidRPr="0020541D" w:rsidRDefault="00330BAA" w:rsidP="00330BAA">
      <w:pPr>
        <w:spacing w:after="0" w:line="240" w:lineRule="auto"/>
        <w:rPr>
          <w:rFonts w:ascii="Trebuchet MS" w:eastAsiaTheme="minorEastAsia" w:hAnsi="Trebuchet MS" w:cs="Arial"/>
          <w:b/>
          <w:sz w:val="24"/>
        </w:rPr>
      </w:pPr>
    </w:p>
    <w:p w14:paraId="70469654" w14:textId="77777777" w:rsidR="00330BAA" w:rsidRPr="00F20881" w:rsidRDefault="00330BAA" w:rsidP="00F20881">
      <w:pPr>
        <w:spacing w:after="0" w:line="276" w:lineRule="auto"/>
        <w:rPr>
          <w:rFonts w:ascii="Trebuchet MS" w:hAnsi="Trebuchet MS" w:cs="Arial"/>
          <w:color w:val="0000FF"/>
          <w:sz w:val="24"/>
          <w:u w:val="single"/>
          <w:shd w:val="clear" w:color="auto" w:fill="FFFFFF"/>
        </w:rPr>
      </w:pPr>
      <w:r w:rsidRPr="00F20881">
        <w:rPr>
          <w:rFonts w:ascii="Trebuchet MS" w:eastAsiaTheme="minorEastAsia" w:hAnsi="Trebuchet MS" w:cs="Arial"/>
          <w:bCs/>
          <w:sz w:val="24"/>
        </w:rPr>
        <w:t>Under the previous Government, the Ministry of Housing, Communities and Local Government</w:t>
      </w:r>
      <w:hyperlink r:id="rId10" w:history="1"/>
      <w:r w:rsidRPr="00F20881">
        <w:rPr>
          <w:rFonts w:ascii="Trebuchet MS" w:hAnsi="Trebuchet MS"/>
          <w:sz w:val="24"/>
        </w:rPr>
        <w:t xml:space="preserve"> (MHCLG) </w:t>
      </w:r>
      <w:r w:rsidRPr="00F20881">
        <w:rPr>
          <w:rFonts w:ascii="Trebuchet MS" w:eastAsiaTheme="minorEastAsia" w:hAnsi="Trebuchet MS" w:cs="Arial"/>
          <w:bCs/>
          <w:sz w:val="24"/>
        </w:rPr>
        <w:t>awarded funding to Rother District Council. This funding is to be used in Rother for capital projects for:</w:t>
      </w:r>
    </w:p>
    <w:p w14:paraId="5F01FA6B" w14:textId="77777777" w:rsidR="00330BAA" w:rsidRPr="00F20881" w:rsidRDefault="00330BAA" w:rsidP="00F20881">
      <w:pPr>
        <w:spacing w:after="0" w:line="276" w:lineRule="auto"/>
        <w:rPr>
          <w:rFonts w:ascii="Trebuchet MS" w:eastAsiaTheme="minorEastAsia" w:hAnsi="Trebuchet MS" w:cs="Arial"/>
          <w:bCs/>
          <w:sz w:val="24"/>
        </w:rPr>
      </w:pPr>
    </w:p>
    <w:p w14:paraId="69F0B5E8" w14:textId="77777777" w:rsidR="00330BAA" w:rsidRPr="00F20881" w:rsidRDefault="00330BAA" w:rsidP="00F20881">
      <w:pPr>
        <w:pStyle w:val="ListParagraph"/>
        <w:numPr>
          <w:ilvl w:val="0"/>
          <w:numId w:val="6"/>
        </w:numPr>
        <w:spacing w:after="120" w:line="276" w:lineRule="auto"/>
        <w:rPr>
          <w:rFonts w:ascii="Trebuchet MS" w:hAnsi="Trebuchet MS"/>
          <w:color w:val="0D0D0D" w:themeColor="text1" w:themeTint="F2"/>
          <w:sz w:val="24"/>
        </w:rPr>
      </w:pPr>
      <w:r w:rsidRPr="00F20881">
        <w:rPr>
          <w:rFonts w:ascii="Trebuchet MS" w:hAnsi="Trebuchet MS"/>
          <w:color w:val="0D0D0D" w:themeColor="text1" w:themeTint="F2"/>
          <w:sz w:val="24"/>
        </w:rPr>
        <w:t>Improving access to health and wellbeing services and supporting the voluntary sector</w:t>
      </w:r>
    </w:p>
    <w:p w14:paraId="527F79B8" w14:textId="77777777" w:rsidR="00330BAA" w:rsidRPr="00F20881" w:rsidRDefault="00330BAA" w:rsidP="00F20881">
      <w:pPr>
        <w:pStyle w:val="ListParagraph"/>
        <w:numPr>
          <w:ilvl w:val="0"/>
          <w:numId w:val="6"/>
        </w:numPr>
        <w:spacing w:after="120" w:line="276" w:lineRule="auto"/>
        <w:rPr>
          <w:rFonts w:ascii="Trebuchet MS" w:hAnsi="Trebuchet MS"/>
          <w:color w:val="0D0D0D" w:themeColor="text1" w:themeTint="F2"/>
          <w:sz w:val="24"/>
        </w:rPr>
      </w:pPr>
      <w:r w:rsidRPr="00F20881">
        <w:rPr>
          <w:rFonts w:ascii="Trebuchet MS" w:hAnsi="Trebuchet MS"/>
          <w:color w:val="0D0D0D" w:themeColor="text1" w:themeTint="F2"/>
          <w:sz w:val="24"/>
        </w:rPr>
        <w:t>Improving transport infrastructure</w:t>
      </w:r>
    </w:p>
    <w:p w14:paraId="7F6D6C05" w14:textId="77777777" w:rsidR="00330BAA" w:rsidRPr="00F20881" w:rsidRDefault="00330BAA" w:rsidP="00F20881">
      <w:pPr>
        <w:pStyle w:val="ListParagraph"/>
        <w:numPr>
          <w:ilvl w:val="0"/>
          <w:numId w:val="6"/>
        </w:numPr>
        <w:spacing w:after="120" w:line="276" w:lineRule="auto"/>
        <w:rPr>
          <w:rFonts w:ascii="Trebuchet MS" w:hAnsi="Trebuchet MS"/>
          <w:color w:val="0D0D0D" w:themeColor="text1" w:themeTint="F2"/>
          <w:sz w:val="24"/>
        </w:rPr>
      </w:pPr>
      <w:r w:rsidRPr="00F20881">
        <w:rPr>
          <w:rFonts w:ascii="Trebuchet MS" w:hAnsi="Trebuchet MS"/>
          <w:color w:val="0D0D0D" w:themeColor="text1" w:themeTint="F2"/>
          <w:sz w:val="24"/>
        </w:rPr>
        <w:t>Promoting economic growth and skills development</w:t>
      </w:r>
    </w:p>
    <w:p w14:paraId="23D5F667" w14:textId="77777777" w:rsidR="00330BAA" w:rsidRPr="00F20881" w:rsidRDefault="00330BAA" w:rsidP="00F20881">
      <w:p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The Skills Capital Fund forms part of this funding allocation.</w:t>
      </w:r>
    </w:p>
    <w:p w14:paraId="625A8730" w14:textId="77777777" w:rsidR="00330BAA" w:rsidRDefault="00330BAA" w:rsidP="00330BAA">
      <w:pPr>
        <w:spacing w:after="0" w:line="240" w:lineRule="auto"/>
        <w:rPr>
          <w:rFonts w:ascii="Trebuchet MS" w:eastAsiaTheme="minorEastAsia" w:hAnsi="Trebuchet MS" w:cs="Arial"/>
          <w:bCs/>
          <w:sz w:val="24"/>
        </w:rPr>
      </w:pPr>
    </w:p>
    <w:p w14:paraId="46011800" w14:textId="77777777" w:rsidR="00330BAA" w:rsidRPr="00694A87" w:rsidRDefault="00330BAA" w:rsidP="00330BAA">
      <w:pPr>
        <w:spacing w:after="0" w:line="240" w:lineRule="auto"/>
        <w:rPr>
          <w:rFonts w:ascii="Trebuchet MS" w:eastAsiaTheme="minorEastAsia" w:hAnsi="Trebuchet MS" w:cs="Arial"/>
          <w:b/>
          <w:color w:val="0070C0"/>
          <w:sz w:val="28"/>
          <w:szCs w:val="28"/>
        </w:rPr>
      </w:pPr>
      <w:r w:rsidRPr="00694A87">
        <w:rPr>
          <w:rFonts w:ascii="Trebuchet MS" w:eastAsiaTheme="minorEastAsia" w:hAnsi="Trebuchet MS" w:cs="Arial"/>
          <w:b/>
          <w:color w:val="0070C0"/>
          <w:sz w:val="28"/>
          <w:szCs w:val="28"/>
        </w:rPr>
        <w:t xml:space="preserve">Objectives of the </w:t>
      </w:r>
      <w:r>
        <w:rPr>
          <w:rFonts w:ascii="Trebuchet MS" w:eastAsiaTheme="minorEastAsia" w:hAnsi="Trebuchet MS" w:cs="Arial"/>
          <w:b/>
          <w:color w:val="0070C0"/>
          <w:sz w:val="28"/>
          <w:szCs w:val="28"/>
        </w:rPr>
        <w:t>f</w:t>
      </w:r>
      <w:r w:rsidRPr="00694A87">
        <w:rPr>
          <w:rFonts w:ascii="Trebuchet MS" w:eastAsiaTheme="minorEastAsia" w:hAnsi="Trebuchet MS" w:cs="Arial"/>
          <w:b/>
          <w:color w:val="0070C0"/>
          <w:sz w:val="28"/>
          <w:szCs w:val="28"/>
        </w:rPr>
        <w:t xml:space="preserve">und  </w:t>
      </w:r>
    </w:p>
    <w:p w14:paraId="3302907E" w14:textId="77777777" w:rsidR="00330BAA" w:rsidRDefault="00330BAA" w:rsidP="00330BAA">
      <w:pPr>
        <w:spacing w:after="0" w:line="240" w:lineRule="auto"/>
        <w:rPr>
          <w:rFonts w:ascii="Trebuchet MS" w:eastAsiaTheme="minorEastAsia" w:hAnsi="Trebuchet MS" w:cs="Arial"/>
          <w:b/>
          <w:sz w:val="24"/>
        </w:rPr>
      </w:pPr>
    </w:p>
    <w:p w14:paraId="046DF91C" w14:textId="77777777" w:rsidR="00330BAA" w:rsidRPr="00F20881" w:rsidRDefault="00330BAA" w:rsidP="00F20881">
      <w:p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The Rother Skills Capital Fund – is a sum of £500,000 ringfenced for spend on capital projects that can support employability and skills provision in Rother. This part of the funding is being overseen by the Employment and Skills Team at ESCC, who has strategic oversight of employment and skills activity in the county.</w:t>
      </w:r>
    </w:p>
    <w:p w14:paraId="09FA57A7" w14:textId="77777777" w:rsidR="00330BAA" w:rsidRPr="00F20881" w:rsidRDefault="00330BAA" w:rsidP="00F20881">
      <w:pPr>
        <w:spacing w:after="0" w:line="276" w:lineRule="auto"/>
        <w:rPr>
          <w:rFonts w:ascii="Trebuchet MS" w:eastAsiaTheme="minorEastAsia" w:hAnsi="Trebuchet MS" w:cs="Arial"/>
          <w:bCs/>
          <w:sz w:val="24"/>
        </w:rPr>
      </w:pPr>
    </w:p>
    <w:p w14:paraId="64016926" w14:textId="77777777" w:rsidR="00330BAA" w:rsidRPr="00F20881" w:rsidRDefault="00330BAA" w:rsidP="00F20881">
      <w:p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The Fund is aimed at projects that that will improve employability and skills provision that:</w:t>
      </w:r>
    </w:p>
    <w:p w14:paraId="252BBB96" w14:textId="77777777" w:rsidR="00330BAA" w:rsidRPr="00F20881" w:rsidRDefault="00330BAA" w:rsidP="00F20881">
      <w:pPr>
        <w:pStyle w:val="ListParagraph"/>
        <w:numPr>
          <w:ilvl w:val="0"/>
          <w:numId w:val="7"/>
        </w:num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 xml:space="preserve">Aligns with </w:t>
      </w:r>
      <w:hyperlink r:id="rId11" w:history="1">
        <w:r w:rsidRPr="00F20881">
          <w:rPr>
            <w:rStyle w:val="Hyperlink"/>
            <w:rFonts w:ascii="Trebuchet MS" w:eastAsiaTheme="minorEastAsia" w:hAnsi="Trebuchet MS" w:cs="Arial"/>
            <w:bCs/>
          </w:rPr>
          <w:t>Skills East Sussex Priorities and Priority Sectors</w:t>
        </w:r>
      </w:hyperlink>
      <w:r w:rsidRPr="00F20881">
        <w:rPr>
          <w:rFonts w:ascii="Trebuchet MS" w:eastAsiaTheme="minorEastAsia" w:hAnsi="Trebuchet MS" w:cs="Arial"/>
          <w:bCs/>
          <w:sz w:val="24"/>
        </w:rPr>
        <w:t xml:space="preserve">.  </w:t>
      </w:r>
    </w:p>
    <w:p w14:paraId="19C828BC" w14:textId="77777777" w:rsidR="00330BAA" w:rsidRPr="00F20881" w:rsidRDefault="00330BAA" w:rsidP="00F20881">
      <w:pPr>
        <w:pStyle w:val="ListParagraph"/>
        <w:numPr>
          <w:ilvl w:val="0"/>
          <w:numId w:val="7"/>
        </w:num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 xml:space="preserve">Meets identified need and demand in Rother </w:t>
      </w:r>
      <w:hyperlink r:id="rId12" w:history="1">
        <w:proofErr w:type="spellStart"/>
        <w:r w:rsidRPr="00F20881">
          <w:rPr>
            <w:rFonts w:ascii="Trebuchet MS" w:hAnsi="Trebuchet MS"/>
            <w:color w:val="0000FF"/>
            <w:sz w:val="24"/>
            <w:u w:val="single"/>
          </w:rPr>
          <w:t>Rother</w:t>
        </w:r>
        <w:proofErr w:type="spellEnd"/>
        <w:r w:rsidRPr="00F20881">
          <w:rPr>
            <w:rFonts w:ascii="Trebuchet MS" w:hAnsi="Trebuchet MS"/>
            <w:color w:val="0000FF"/>
            <w:sz w:val="24"/>
            <w:u w:val="single"/>
          </w:rPr>
          <w:t xml:space="preserve"> District Council</w:t>
        </w:r>
      </w:hyperlink>
    </w:p>
    <w:p w14:paraId="2ECF7376" w14:textId="77777777" w:rsidR="00330BAA" w:rsidRPr="00F20881" w:rsidRDefault="00330BAA" w:rsidP="00F20881">
      <w:pPr>
        <w:pStyle w:val="ListParagraph"/>
        <w:spacing w:after="0" w:line="276" w:lineRule="auto"/>
        <w:rPr>
          <w:rFonts w:ascii="Trebuchet MS" w:eastAsiaTheme="minorEastAsia" w:hAnsi="Trebuchet MS" w:cs="Arial"/>
          <w:bCs/>
          <w:sz w:val="24"/>
        </w:rPr>
      </w:pPr>
    </w:p>
    <w:p w14:paraId="678D546D" w14:textId="77777777" w:rsidR="00330BAA" w:rsidRPr="00F20881" w:rsidRDefault="00330BAA" w:rsidP="00F20881">
      <w:p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It is envisioned that the fund will make:</w:t>
      </w:r>
    </w:p>
    <w:p w14:paraId="33ECBC47" w14:textId="77777777" w:rsidR="00330BAA" w:rsidRPr="00F20881" w:rsidRDefault="00330BAA" w:rsidP="00F20881">
      <w:pPr>
        <w:spacing w:after="0" w:line="276" w:lineRule="auto"/>
        <w:rPr>
          <w:rFonts w:ascii="Trebuchet MS" w:eastAsiaTheme="minorEastAsia" w:hAnsi="Trebuchet MS" w:cs="Arial"/>
          <w:bCs/>
          <w:sz w:val="24"/>
        </w:rPr>
      </w:pPr>
    </w:p>
    <w:p w14:paraId="1BFFD21A" w14:textId="77777777" w:rsidR="00330BAA" w:rsidRPr="00F20881" w:rsidRDefault="00330BAA" w:rsidP="00F20881">
      <w:pPr>
        <w:pStyle w:val="ListParagraph"/>
        <w:numPr>
          <w:ilvl w:val="0"/>
          <w:numId w:val="4"/>
        </w:num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Three grants of up to £133,300</w:t>
      </w:r>
    </w:p>
    <w:p w14:paraId="402BEEE9" w14:textId="77777777" w:rsidR="00330BAA" w:rsidRPr="00F20881" w:rsidRDefault="00330BAA" w:rsidP="00F20881">
      <w:pPr>
        <w:pStyle w:val="ListParagraph"/>
        <w:numPr>
          <w:ilvl w:val="0"/>
          <w:numId w:val="4"/>
        </w:numPr>
        <w:spacing w:after="0" w:line="276" w:lineRule="auto"/>
        <w:rPr>
          <w:rFonts w:ascii="Trebuchet MS" w:eastAsiaTheme="minorEastAsia" w:hAnsi="Trebuchet MS" w:cs="Arial"/>
          <w:bCs/>
          <w:sz w:val="24"/>
        </w:rPr>
      </w:pPr>
      <w:r w:rsidRPr="00F20881">
        <w:rPr>
          <w:rFonts w:ascii="Trebuchet MS" w:eastAsiaTheme="minorEastAsia" w:hAnsi="Trebuchet MS" w:cs="Arial"/>
          <w:bCs/>
          <w:sz w:val="24"/>
        </w:rPr>
        <w:t>Four grants of up to £25,000</w:t>
      </w:r>
    </w:p>
    <w:p w14:paraId="707934B6" w14:textId="77777777" w:rsidR="00330BAA" w:rsidRDefault="00330BAA" w:rsidP="00330BAA">
      <w:pPr>
        <w:spacing w:after="0" w:line="240" w:lineRule="auto"/>
        <w:rPr>
          <w:rFonts w:ascii="Trebuchet MS" w:eastAsiaTheme="minorEastAsia" w:hAnsi="Trebuchet MS" w:cs="Arial"/>
          <w:bCs/>
          <w:sz w:val="28"/>
          <w:szCs w:val="28"/>
        </w:rPr>
      </w:pPr>
    </w:p>
    <w:p w14:paraId="74E822AD" w14:textId="77777777" w:rsidR="00330BAA" w:rsidRDefault="00330BAA" w:rsidP="00191065">
      <w:pPr>
        <w:spacing w:after="0" w:line="276" w:lineRule="auto"/>
        <w:rPr>
          <w:rFonts w:ascii="Trebuchet MS" w:eastAsiaTheme="minorEastAsia" w:hAnsi="Trebuchet MS" w:cs="Arial"/>
          <w:bCs/>
          <w:sz w:val="24"/>
        </w:rPr>
      </w:pPr>
      <w:r w:rsidRPr="00D568DD">
        <w:rPr>
          <w:rFonts w:ascii="Trebuchet MS" w:eastAsiaTheme="minorEastAsia" w:hAnsi="Trebuchet MS" w:cs="Arial"/>
          <w:bCs/>
          <w:sz w:val="24"/>
        </w:rPr>
        <w:t xml:space="preserve">An identical scheme is running simultaneously in Hastings. Applicants can submit a proposal to both geographies </w:t>
      </w:r>
      <w:r>
        <w:rPr>
          <w:rFonts w:ascii="Trebuchet MS" w:eastAsiaTheme="minorEastAsia" w:hAnsi="Trebuchet MS" w:cs="Arial"/>
          <w:bCs/>
          <w:sz w:val="24"/>
        </w:rPr>
        <w:t xml:space="preserve">for different </w:t>
      </w:r>
      <w:proofErr w:type="gramStart"/>
      <w:r>
        <w:rPr>
          <w:rFonts w:ascii="Trebuchet MS" w:eastAsiaTheme="minorEastAsia" w:hAnsi="Trebuchet MS" w:cs="Arial"/>
          <w:bCs/>
          <w:sz w:val="24"/>
        </w:rPr>
        <w:t>or</w:t>
      </w:r>
      <w:proofErr w:type="gramEnd"/>
      <w:r>
        <w:rPr>
          <w:rFonts w:ascii="Trebuchet MS" w:eastAsiaTheme="minorEastAsia" w:hAnsi="Trebuchet MS" w:cs="Arial"/>
          <w:bCs/>
          <w:sz w:val="24"/>
        </w:rPr>
        <w:t xml:space="preserve"> identical/the same proposal. They will be asked to declare this intention on their application forms.</w:t>
      </w:r>
    </w:p>
    <w:p w14:paraId="08872ABB" w14:textId="77777777" w:rsidR="00330BAA" w:rsidRDefault="00330BAA" w:rsidP="00330BAA">
      <w:pPr>
        <w:spacing w:after="0" w:line="240" w:lineRule="auto"/>
        <w:rPr>
          <w:rFonts w:ascii="Trebuchet MS" w:eastAsiaTheme="minorEastAsia" w:hAnsi="Trebuchet MS" w:cs="Arial"/>
          <w:bCs/>
          <w:sz w:val="24"/>
        </w:rPr>
      </w:pPr>
    </w:p>
    <w:p w14:paraId="447F005B" w14:textId="77777777" w:rsidR="00330BAA" w:rsidRPr="00694A87" w:rsidRDefault="00330BAA" w:rsidP="00330BAA">
      <w:pPr>
        <w:spacing w:after="0" w:line="240" w:lineRule="auto"/>
        <w:rPr>
          <w:rFonts w:ascii="Trebuchet MS" w:eastAsiaTheme="minorEastAsia" w:hAnsi="Trebuchet MS" w:cs="Arial"/>
          <w:b/>
          <w:color w:val="0070C0"/>
          <w:sz w:val="28"/>
          <w:szCs w:val="28"/>
        </w:rPr>
      </w:pPr>
      <w:r w:rsidRPr="00694A87">
        <w:rPr>
          <w:rFonts w:ascii="Trebuchet MS" w:eastAsiaTheme="minorEastAsia" w:hAnsi="Trebuchet MS" w:cs="Arial"/>
          <w:b/>
          <w:color w:val="0070C0"/>
          <w:sz w:val="28"/>
          <w:szCs w:val="28"/>
        </w:rPr>
        <w:t>Exclusions</w:t>
      </w:r>
    </w:p>
    <w:p w14:paraId="573D7448" w14:textId="77777777" w:rsidR="00330BAA" w:rsidRPr="009964C7" w:rsidRDefault="00330BAA" w:rsidP="00191065">
      <w:pPr>
        <w:spacing w:after="0" w:line="276" w:lineRule="auto"/>
        <w:rPr>
          <w:rFonts w:ascii="Trebuchet MS" w:eastAsiaTheme="minorEastAsia" w:hAnsi="Trebuchet MS" w:cs="Arial"/>
          <w:b/>
          <w:color w:val="8496B0" w:themeColor="text2" w:themeTint="99"/>
          <w:sz w:val="24"/>
        </w:rPr>
      </w:pPr>
    </w:p>
    <w:p w14:paraId="6BA2C419" w14:textId="77777777" w:rsidR="00330BAA" w:rsidRDefault="00330BAA" w:rsidP="00191065">
      <w:pPr>
        <w:spacing w:after="0" w:line="276" w:lineRule="auto"/>
      </w:pPr>
      <w:r w:rsidRPr="00694A87">
        <w:rPr>
          <w:rFonts w:ascii="Trebuchet MS" w:eastAsiaTheme="minorEastAsia" w:hAnsi="Trebuchet MS" w:cs="Arial"/>
          <w:b/>
          <w:color w:val="0070C0"/>
          <w:sz w:val="24"/>
        </w:rPr>
        <w:lastRenderedPageBreak/>
        <w:t>No part of this funding can used for revenue spend</w:t>
      </w:r>
      <w:r w:rsidRPr="009964C7">
        <w:rPr>
          <w:rFonts w:ascii="Trebuchet MS" w:eastAsiaTheme="minorEastAsia" w:hAnsi="Trebuchet MS" w:cs="Arial"/>
          <w:bCs/>
          <w:color w:val="8496B0" w:themeColor="text2" w:themeTint="99"/>
          <w:sz w:val="24"/>
        </w:rPr>
        <w:t xml:space="preserve"> </w:t>
      </w:r>
      <w:r>
        <w:rPr>
          <w:rFonts w:ascii="Trebuchet MS" w:eastAsiaTheme="minorEastAsia" w:hAnsi="Trebuchet MS" w:cs="Arial"/>
          <w:bCs/>
          <w:sz w:val="24"/>
        </w:rPr>
        <w:t xml:space="preserve">– including project oversight, staff costs or for the delivery of services. The project will need to be delivered at the expense of the applicant, and </w:t>
      </w:r>
      <w:proofErr w:type="gramStart"/>
      <w:r>
        <w:rPr>
          <w:rFonts w:ascii="Trebuchet MS" w:eastAsiaTheme="minorEastAsia" w:hAnsi="Trebuchet MS" w:cs="Arial"/>
          <w:bCs/>
          <w:sz w:val="24"/>
        </w:rPr>
        <w:t>all of</w:t>
      </w:r>
      <w:proofErr w:type="gramEnd"/>
      <w:r>
        <w:rPr>
          <w:rFonts w:ascii="Trebuchet MS" w:eastAsiaTheme="minorEastAsia" w:hAnsi="Trebuchet MS" w:cs="Arial"/>
          <w:bCs/>
          <w:sz w:val="24"/>
        </w:rPr>
        <w:t xml:space="preserve"> the grant received must be spent on capital (kit or works).</w:t>
      </w:r>
      <w:r w:rsidRPr="000804D9">
        <w:t xml:space="preserve"> </w:t>
      </w:r>
    </w:p>
    <w:p w14:paraId="5E49DA08" w14:textId="77777777" w:rsidR="00330BAA" w:rsidRDefault="00330BAA" w:rsidP="00330BAA">
      <w:pPr>
        <w:spacing w:after="0" w:line="240" w:lineRule="auto"/>
      </w:pPr>
    </w:p>
    <w:p w14:paraId="523E54EC" w14:textId="77777777" w:rsidR="00330BAA" w:rsidRDefault="00330BAA" w:rsidP="00330BAA">
      <w:pPr>
        <w:spacing w:after="0" w:line="240" w:lineRule="auto"/>
        <w:rPr>
          <w:rFonts w:ascii="Trebuchet MS" w:eastAsiaTheme="minorEastAsia" w:hAnsi="Trebuchet MS" w:cs="Arial"/>
          <w:bCs/>
          <w:sz w:val="24"/>
        </w:rPr>
      </w:pPr>
      <w:r w:rsidRPr="000804D9">
        <w:rPr>
          <w:rFonts w:ascii="Trebuchet MS" w:eastAsiaTheme="minorEastAsia" w:hAnsi="Trebuchet MS" w:cs="Arial"/>
          <w:bCs/>
          <w:sz w:val="24"/>
        </w:rPr>
        <w:t xml:space="preserve">Retrospective funding for </w:t>
      </w:r>
      <w:r>
        <w:rPr>
          <w:rFonts w:ascii="Trebuchet MS" w:eastAsiaTheme="minorEastAsia" w:hAnsi="Trebuchet MS" w:cs="Arial"/>
          <w:bCs/>
          <w:sz w:val="24"/>
        </w:rPr>
        <w:t>capital items or work that have already been paid for.</w:t>
      </w:r>
    </w:p>
    <w:p w14:paraId="3C4CD0C7" w14:textId="77777777" w:rsidR="00330BAA" w:rsidRDefault="00330BAA" w:rsidP="00330BAA">
      <w:pPr>
        <w:spacing w:after="0" w:line="240" w:lineRule="auto"/>
        <w:rPr>
          <w:rFonts w:ascii="Trebuchet MS" w:eastAsiaTheme="minorEastAsia" w:hAnsi="Trebuchet MS" w:cs="Arial"/>
          <w:bCs/>
          <w:sz w:val="24"/>
        </w:rPr>
      </w:pPr>
    </w:p>
    <w:p w14:paraId="69F24379" w14:textId="77777777" w:rsidR="00330BAA" w:rsidRDefault="00330BAA" w:rsidP="00330BAA">
      <w:pPr>
        <w:spacing w:after="0" w:line="240" w:lineRule="auto"/>
        <w:rPr>
          <w:rFonts w:ascii="Trebuchet MS" w:eastAsiaTheme="minorEastAsia" w:hAnsi="Trebuchet MS" w:cs="Arial"/>
          <w:bCs/>
          <w:sz w:val="24"/>
        </w:rPr>
      </w:pPr>
      <w:r>
        <w:rPr>
          <w:rFonts w:ascii="Trebuchet MS" w:eastAsiaTheme="minorEastAsia" w:hAnsi="Trebuchet MS" w:cs="Arial"/>
          <w:bCs/>
          <w:sz w:val="24"/>
        </w:rPr>
        <w:t>Where the applicant is VAT registered and/or exempt, VAT should be recovered directly by the applicant from HMRC and cannot be included or claimed as part of project costs.</w:t>
      </w:r>
    </w:p>
    <w:p w14:paraId="0E13695A" w14:textId="77777777" w:rsidR="00330BAA" w:rsidRDefault="00330BAA" w:rsidP="00330BAA">
      <w:pPr>
        <w:spacing w:after="0" w:line="240" w:lineRule="auto"/>
        <w:rPr>
          <w:rFonts w:ascii="Trebuchet MS" w:eastAsiaTheme="minorEastAsia" w:hAnsi="Trebuchet MS" w:cs="Arial"/>
          <w:bCs/>
          <w:sz w:val="24"/>
        </w:rPr>
      </w:pPr>
    </w:p>
    <w:p w14:paraId="19BD66DB" w14:textId="77777777" w:rsidR="00330BAA" w:rsidRPr="006B44BD" w:rsidRDefault="00330BAA" w:rsidP="00330BAA">
      <w:pPr>
        <w:spacing w:after="0" w:line="240" w:lineRule="auto"/>
        <w:rPr>
          <w:rFonts w:ascii="Trebuchet MS" w:eastAsiaTheme="minorEastAsia" w:hAnsi="Trebuchet MS" w:cs="Arial"/>
          <w:bCs/>
          <w:sz w:val="28"/>
          <w:szCs w:val="28"/>
        </w:rPr>
      </w:pPr>
    </w:p>
    <w:p w14:paraId="121FAC23" w14:textId="77777777" w:rsidR="00330BAA" w:rsidRPr="00694A87" w:rsidRDefault="00330BAA" w:rsidP="00330BAA">
      <w:pPr>
        <w:spacing w:after="0" w:line="240" w:lineRule="auto"/>
        <w:rPr>
          <w:rFonts w:ascii="Trebuchet MS" w:eastAsiaTheme="minorEastAsia" w:hAnsi="Trebuchet MS" w:cs="Arial"/>
          <w:b/>
          <w:color w:val="0070C0"/>
          <w:sz w:val="28"/>
          <w:szCs w:val="28"/>
        </w:rPr>
      </w:pPr>
      <w:r w:rsidRPr="00694A87">
        <w:rPr>
          <w:rFonts w:ascii="Trebuchet MS" w:eastAsiaTheme="minorEastAsia" w:hAnsi="Trebuchet MS" w:cs="Arial"/>
          <w:b/>
          <w:color w:val="0070C0"/>
          <w:sz w:val="28"/>
          <w:szCs w:val="28"/>
        </w:rPr>
        <w:t>Applicants</w:t>
      </w:r>
    </w:p>
    <w:p w14:paraId="641B869E" w14:textId="77777777" w:rsidR="00330BAA" w:rsidRPr="009E49C0" w:rsidRDefault="00330BAA" w:rsidP="00330BAA">
      <w:pPr>
        <w:spacing w:after="0" w:line="240" w:lineRule="auto"/>
        <w:rPr>
          <w:rFonts w:ascii="Trebuchet MS" w:eastAsiaTheme="minorEastAsia" w:hAnsi="Trebuchet MS" w:cs="Arial"/>
          <w:b/>
          <w:sz w:val="24"/>
          <w:u w:val="single"/>
        </w:rPr>
      </w:pPr>
    </w:p>
    <w:p w14:paraId="0F083551" w14:textId="77777777" w:rsidR="00330BAA" w:rsidRPr="009E49C0" w:rsidRDefault="00330BAA" w:rsidP="00C51219">
      <w:pPr>
        <w:spacing w:after="0" w:line="276" w:lineRule="auto"/>
        <w:rPr>
          <w:rFonts w:ascii="Trebuchet MS" w:eastAsiaTheme="minorEastAsia" w:hAnsi="Trebuchet MS" w:cs="Arial"/>
          <w:sz w:val="24"/>
        </w:rPr>
      </w:pPr>
      <w:proofErr w:type="gramStart"/>
      <w:r>
        <w:rPr>
          <w:rFonts w:ascii="Trebuchet MS" w:eastAsiaTheme="minorEastAsia" w:hAnsi="Trebuchet MS" w:cs="Arial"/>
          <w:sz w:val="24"/>
        </w:rPr>
        <w:t>In order to</w:t>
      </w:r>
      <w:proofErr w:type="gramEnd"/>
      <w:r>
        <w:rPr>
          <w:rFonts w:ascii="Trebuchet MS" w:eastAsiaTheme="minorEastAsia" w:hAnsi="Trebuchet MS" w:cs="Arial"/>
          <w:sz w:val="24"/>
        </w:rPr>
        <w:t xml:space="preserve"> be eligible to apply for this programme, applicants must be: </w:t>
      </w:r>
    </w:p>
    <w:p w14:paraId="48F216B4" w14:textId="77777777" w:rsidR="00330BAA" w:rsidRPr="009E49C0" w:rsidRDefault="00330BAA" w:rsidP="00C51219">
      <w:pPr>
        <w:spacing w:after="0" w:line="276" w:lineRule="auto"/>
        <w:rPr>
          <w:rFonts w:ascii="Trebuchet MS" w:eastAsiaTheme="minorEastAsia" w:hAnsi="Trebuchet MS" w:cs="Arial"/>
          <w:b/>
          <w:sz w:val="24"/>
        </w:rPr>
      </w:pPr>
    </w:p>
    <w:p w14:paraId="0A5DCCAA" w14:textId="77777777" w:rsidR="00330BAA" w:rsidRPr="002A2D34" w:rsidRDefault="00330BAA" w:rsidP="00C51219">
      <w:pPr>
        <w:pStyle w:val="DfESOutNumbered1"/>
        <w:numPr>
          <w:ilvl w:val="0"/>
          <w:numId w:val="2"/>
        </w:numPr>
        <w:spacing w:after="0" w:line="276" w:lineRule="auto"/>
        <w:rPr>
          <w:rFonts w:ascii="Trebuchet MS" w:hAnsi="Trebuchet MS" w:cs="Arial"/>
        </w:rPr>
      </w:pPr>
      <w:r>
        <w:rPr>
          <w:rFonts w:ascii="Trebuchet MS" w:hAnsi="Trebuchet MS" w:cs="Arial"/>
        </w:rPr>
        <w:t>R</w:t>
      </w:r>
      <w:r w:rsidRPr="009E49C0">
        <w:rPr>
          <w:rFonts w:ascii="Trebuchet MS" w:hAnsi="Trebuchet MS" w:cs="Arial"/>
        </w:rPr>
        <w:t>egistered VCSE organisation with training objectives identified in constitution/articles</w:t>
      </w:r>
      <w:r>
        <w:rPr>
          <w:rFonts w:ascii="Trebuchet MS" w:hAnsi="Trebuchet MS" w:cs="Arial"/>
        </w:rPr>
        <w:t xml:space="preserve">.  We accept applications from </w:t>
      </w:r>
      <w:r w:rsidRPr="00AE5A85">
        <w:rPr>
          <w:rFonts w:ascii="Trebuchet MS" w:hAnsi="Trebuchet MS" w:cs="Arial"/>
        </w:rPr>
        <w:t>charitable incorporated organisation (CIO)</w:t>
      </w:r>
      <w:r>
        <w:rPr>
          <w:rFonts w:ascii="Trebuchet MS" w:hAnsi="Trebuchet MS" w:cs="Arial"/>
        </w:rPr>
        <w:t xml:space="preserve">, </w:t>
      </w:r>
      <w:r w:rsidRPr="00FA0B68">
        <w:rPr>
          <w:rFonts w:ascii="Trebuchet MS" w:hAnsi="Trebuchet MS" w:cs="Arial"/>
        </w:rPr>
        <w:t>not-for-profit company limited by guarantee - you must be a registered charity </w:t>
      </w:r>
      <w:r w:rsidRPr="00FA0B68">
        <w:rPr>
          <w:rFonts w:ascii="Trebuchet MS" w:hAnsi="Trebuchet MS" w:cs="Arial"/>
          <w:b/>
          <w:bCs/>
        </w:rPr>
        <w:t>or</w:t>
      </w:r>
      <w:r w:rsidRPr="00FA0B68">
        <w:rPr>
          <w:rFonts w:ascii="Trebuchet MS" w:hAnsi="Trebuchet MS" w:cs="Arial"/>
        </w:rPr>
        <w:t> have a not-for-profit 'asset lock' clause in your articles of association</w:t>
      </w:r>
      <w:r>
        <w:rPr>
          <w:rFonts w:ascii="Trebuchet MS" w:hAnsi="Trebuchet MS" w:cs="Arial"/>
        </w:rPr>
        <w:t xml:space="preserve"> and community interest companies (CIC).  </w:t>
      </w:r>
      <w:r w:rsidRPr="002A2D34">
        <w:rPr>
          <w:rFonts w:ascii="Trebuchet MS" w:hAnsi="Trebuchet MS" w:cs="Arial"/>
        </w:rPr>
        <w:t xml:space="preserve">(If you are a CIC, please also supply your CIC 34 report).   </w:t>
      </w:r>
    </w:p>
    <w:p w14:paraId="4B813DFE" w14:textId="77777777" w:rsidR="00330BAA" w:rsidRDefault="00330BAA" w:rsidP="00191065">
      <w:pPr>
        <w:pStyle w:val="DfESOutNumbered1"/>
        <w:numPr>
          <w:ilvl w:val="0"/>
          <w:numId w:val="2"/>
        </w:numPr>
        <w:spacing w:after="0" w:line="276" w:lineRule="auto"/>
        <w:rPr>
          <w:rFonts w:ascii="Trebuchet MS" w:hAnsi="Trebuchet MS" w:cs="Arial"/>
        </w:rPr>
      </w:pPr>
      <w:r>
        <w:rPr>
          <w:rFonts w:ascii="Trebuchet MS" w:hAnsi="Trebuchet MS" w:cs="Arial"/>
        </w:rPr>
        <w:t xml:space="preserve">Or a </w:t>
      </w:r>
      <w:r w:rsidRPr="000F7D85">
        <w:rPr>
          <w:rFonts w:ascii="Trebuchet MS" w:hAnsi="Trebuchet MS" w:cs="Arial"/>
        </w:rPr>
        <w:t xml:space="preserve">Registered Education/Training Provider (such as a school, </w:t>
      </w:r>
      <w:r>
        <w:rPr>
          <w:rFonts w:ascii="Trebuchet MS" w:hAnsi="Trebuchet MS" w:cs="Arial"/>
        </w:rPr>
        <w:t xml:space="preserve">local authority training centre, </w:t>
      </w:r>
      <w:r w:rsidRPr="000F7D85">
        <w:rPr>
          <w:rFonts w:ascii="Trebuchet MS" w:hAnsi="Trebuchet MS" w:cs="Arial"/>
        </w:rPr>
        <w:t>FE College or Independent Training Provider) with an OFSTED Good or Outstanding rating</w:t>
      </w:r>
    </w:p>
    <w:p w14:paraId="383427DE" w14:textId="77777777" w:rsidR="00330BAA" w:rsidRDefault="00330BAA" w:rsidP="00191065">
      <w:pPr>
        <w:pStyle w:val="DfESOutNumbered1"/>
        <w:numPr>
          <w:ilvl w:val="0"/>
          <w:numId w:val="2"/>
        </w:numPr>
        <w:spacing w:after="0" w:line="276" w:lineRule="auto"/>
        <w:rPr>
          <w:rFonts w:ascii="Trebuchet MS" w:hAnsi="Trebuchet MS" w:cs="Arial"/>
        </w:rPr>
      </w:pPr>
      <w:r w:rsidRPr="000E5509">
        <w:rPr>
          <w:rFonts w:ascii="Trebuchet MS" w:hAnsi="Trebuchet MS" w:cs="Arial"/>
          <w:lang w:eastAsia="en-US"/>
        </w:rPr>
        <w:t>Have premises in/be committed to delivering in Rother District beyond the lifetime of the grant.</w:t>
      </w:r>
      <w:r>
        <w:rPr>
          <w:rFonts w:ascii="Trebuchet MS" w:hAnsi="Trebuchet MS" w:cs="Arial"/>
          <w:lang w:eastAsia="en-US"/>
        </w:rPr>
        <w:t xml:space="preserve"> If works are taking place to a leased property, a signed lease for a period of five years will be required.</w:t>
      </w:r>
    </w:p>
    <w:p w14:paraId="43EA4D62" w14:textId="77777777" w:rsidR="00330BAA" w:rsidRDefault="00330BAA" w:rsidP="00191065">
      <w:pPr>
        <w:pStyle w:val="DfESOutNumbered1"/>
        <w:numPr>
          <w:ilvl w:val="0"/>
          <w:numId w:val="2"/>
        </w:numPr>
        <w:spacing w:after="0" w:line="276" w:lineRule="auto"/>
        <w:rPr>
          <w:rFonts w:ascii="Trebuchet MS" w:hAnsi="Trebuchet MS" w:cs="Arial"/>
        </w:rPr>
      </w:pPr>
      <w:r w:rsidRPr="000E5509">
        <w:rPr>
          <w:rFonts w:ascii="Trebuchet MS" w:hAnsi="Trebuchet MS" w:cs="Arial"/>
        </w:rPr>
        <w:t>Be financially viable</w:t>
      </w:r>
      <w:r w:rsidRPr="000E5509">
        <w:rPr>
          <w:rFonts w:ascii="Trebuchet MS" w:hAnsi="Trebuchet MS"/>
        </w:rPr>
        <w:t xml:space="preserve"> (</w:t>
      </w:r>
      <w:r w:rsidRPr="00AB68E4">
        <w:rPr>
          <w:rFonts w:ascii="Trebuchet MS" w:hAnsi="Trebuchet MS"/>
          <w:b/>
          <w:bCs/>
        </w:rPr>
        <w:t>Past year of accounts to be provided, with evidence of reserves and</w:t>
      </w:r>
      <w:r>
        <w:rPr>
          <w:rFonts w:ascii="Trebuchet MS" w:hAnsi="Trebuchet MS"/>
          <w:b/>
          <w:bCs/>
        </w:rPr>
        <w:t>/or</w:t>
      </w:r>
      <w:r w:rsidRPr="00AB68E4">
        <w:rPr>
          <w:rFonts w:ascii="Trebuchet MS" w:hAnsi="Trebuchet MS"/>
          <w:b/>
          <w:bCs/>
        </w:rPr>
        <w:t xml:space="preserve"> a financial plan for 2025/26</w:t>
      </w:r>
      <w:r w:rsidRPr="000E5509">
        <w:rPr>
          <w:rFonts w:ascii="Trebuchet MS" w:hAnsi="Trebuchet MS"/>
        </w:rPr>
        <w:t xml:space="preserve">). </w:t>
      </w:r>
      <w:r w:rsidRPr="000E5509">
        <w:rPr>
          <w:rFonts w:ascii="Trebuchet MS" w:hAnsi="Trebuchet MS" w:cs="Arial"/>
        </w:rPr>
        <w:t xml:space="preserve">      </w:t>
      </w:r>
      <w:r w:rsidRPr="000E5509">
        <w:rPr>
          <w:rFonts w:ascii="Trebuchet MS" w:hAnsi="Trebuchet MS" w:cs="Arial"/>
          <w:lang w:eastAsia="en-US"/>
        </w:rPr>
        <w:t> </w:t>
      </w:r>
    </w:p>
    <w:p w14:paraId="0EA78B5C" w14:textId="77777777" w:rsidR="00330BAA" w:rsidRPr="005431DD" w:rsidRDefault="00330BAA" w:rsidP="00330BAA">
      <w:pPr>
        <w:pStyle w:val="DfESOutNumbered1"/>
        <w:numPr>
          <w:ilvl w:val="0"/>
          <w:numId w:val="0"/>
        </w:numPr>
        <w:spacing w:after="0" w:line="240" w:lineRule="auto"/>
        <w:ind w:left="1077"/>
        <w:rPr>
          <w:rFonts w:ascii="Trebuchet MS" w:hAnsi="Trebuchet MS" w:cs="Arial"/>
        </w:rPr>
      </w:pPr>
    </w:p>
    <w:p w14:paraId="4C9A0B55" w14:textId="77777777" w:rsidR="00330BAA" w:rsidRPr="006C4A5F" w:rsidRDefault="00330BAA" w:rsidP="00330BAA">
      <w:pPr>
        <w:rPr>
          <w:rFonts w:ascii="Trebuchet MS" w:hAnsi="Trebuchet MS" w:cs="Arial"/>
          <w:sz w:val="24"/>
        </w:rPr>
      </w:pPr>
      <w:r w:rsidRPr="006C4A5F">
        <w:rPr>
          <w:rFonts w:ascii="Trebuchet MS" w:hAnsi="Trebuchet MS" w:cs="Arial"/>
          <w:sz w:val="24"/>
        </w:rPr>
        <w:t xml:space="preserve">The applicant is responsible for submitting the application, ensuring that </w:t>
      </w:r>
      <w:r>
        <w:rPr>
          <w:rFonts w:ascii="Trebuchet MS" w:hAnsi="Trebuchet MS" w:cs="Arial"/>
          <w:sz w:val="24"/>
        </w:rPr>
        <w:t xml:space="preserve">their </w:t>
      </w:r>
      <w:r w:rsidRPr="006C4A5F">
        <w:rPr>
          <w:rFonts w:ascii="Trebuchet MS" w:eastAsiaTheme="minorHAnsi" w:hAnsi="Trebuchet MS" w:cs="Arial"/>
          <w:sz w:val="24"/>
        </w:rPr>
        <w:t>organisation meets the eligibility criteria</w:t>
      </w:r>
      <w:r>
        <w:rPr>
          <w:rFonts w:ascii="Trebuchet MS" w:eastAsiaTheme="minorHAnsi" w:hAnsi="Trebuchet MS" w:cs="Arial"/>
          <w:sz w:val="24"/>
        </w:rPr>
        <w:t>, that</w:t>
      </w:r>
      <w:r w:rsidRPr="006C4A5F">
        <w:rPr>
          <w:rFonts w:ascii="Trebuchet MS" w:eastAsiaTheme="minorHAnsi" w:hAnsi="Trebuchet MS" w:cs="Arial"/>
          <w:sz w:val="24"/>
        </w:rPr>
        <w:t xml:space="preserve"> </w:t>
      </w:r>
      <w:r w:rsidRPr="006C4A5F">
        <w:rPr>
          <w:rFonts w:ascii="Trebuchet MS" w:hAnsi="Trebuchet MS" w:cs="Arial"/>
          <w:sz w:val="24"/>
        </w:rPr>
        <w:t xml:space="preserve">there is no duplication or conflict with other local training provision and for ensuring that all information provided </w:t>
      </w:r>
      <w:r>
        <w:rPr>
          <w:rFonts w:ascii="Trebuchet MS" w:hAnsi="Trebuchet MS" w:cs="Arial"/>
          <w:sz w:val="24"/>
        </w:rPr>
        <w:t xml:space="preserve">on the application form </w:t>
      </w:r>
      <w:r w:rsidRPr="006C4A5F">
        <w:rPr>
          <w:rFonts w:ascii="Trebuchet MS" w:hAnsi="Trebuchet MS" w:cs="Arial"/>
          <w:sz w:val="24"/>
        </w:rPr>
        <w:t xml:space="preserve">is accurate and complete.  </w:t>
      </w:r>
    </w:p>
    <w:p w14:paraId="4CB19D96" w14:textId="77777777" w:rsidR="00330BAA" w:rsidRDefault="00330BAA" w:rsidP="00330BAA">
      <w:pPr>
        <w:rPr>
          <w:rFonts w:ascii="Trebuchet MS" w:hAnsi="Trebuchet MS" w:cs="Arial"/>
          <w:sz w:val="24"/>
        </w:rPr>
      </w:pPr>
      <w:r w:rsidRPr="006C4A5F">
        <w:rPr>
          <w:rFonts w:ascii="Trebuchet MS" w:hAnsi="Trebuchet MS" w:cs="Arial"/>
          <w:sz w:val="24"/>
        </w:rPr>
        <w:t xml:space="preserve">The </w:t>
      </w:r>
      <w:r>
        <w:rPr>
          <w:rFonts w:ascii="Trebuchet MS" w:hAnsi="Trebuchet MS" w:cs="Arial"/>
          <w:sz w:val="24"/>
        </w:rPr>
        <w:t xml:space="preserve">named </w:t>
      </w:r>
      <w:r w:rsidRPr="006C4A5F">
        <w:rPr>
          <w:rFonts w:ascii="Trebuchet MS" w:hAnsi="Trebuchet MS" w:cs="Arial"/>
          <w:sz w:val="24"/>
        </w:rPr>
        <w:t xml:space="preserve">applicant will be the primary contact for ESCC until Grant Funding Agreements are in place.  </w:t>
      </w:r>
    </w:p>
    <w:p w14:paraId="2454B0AE" w14:textId="7428A4E2" w:rsidR="002A5018" w:rsidRPr="006C4A5F" w:rsidRDefault="00330BAA" w:rsidP="002A5018">
      <w:pPr>
        <w:rPr>
          <w:rFonts w:ascii="Trebuchet MS" w:hAnsi="Trebuchet MS" w:cs="Arial"/>
          <w:sz w:val="24"/>
        </w:rPr>
      </w:pPr>
      <w:r>
        <w:rPr>
          <w:rFonts w:ascii="Trebuchet MS" w:hAnsi="Trebuchet MS" w:cs="Arial"/>
          <w:sz w:val="24"/>
        </w:rPr>
        <w:t xml:space="preserve">Applicants may submit more than one proposal </w:t>
      </w:r>
      <w:proofErr w:type="gramStart"/>
      <w:r>
        <w:rPr>
          <w:rFonts w:ascii="Trebuchet MS" w:hAnsi="Trebuchet MS" w:cs="Arial"/>
          <w:sz w:val="24"/>
        </w:rPr>
        <w:t>as long as</w:t>
      </w:r>
      <w:proofErr w:type="gramEnd"/>
      <w:r>
        <w:rPr>
          <w:rFonts w:ascii="Trebuchet MS" w:hAnsi="Trebuchet MS" w:cs="Arial"/>
          <w:sz w:val="24"/>
        </w:rPr>
        <w:t xml:space="preserve"> each is for a distinct project.</w:t>
      </w:r>
      <w:r w:rsidR="002A5018" w:rsidRPr="002A5018">
        <w:rPr>
          <w:rFonts w:ascii="Trebuchet MS" w:hAnsi="Trebuchet MS" w:cs="Arial"/>
          <w:sz w:val="24"/>
        </w:rPr>
        <w:t xml:space="preserve"> </w:t>
      </w:r>
      <w:r w:rsidR="002A5018">
        <w:rPr>
          <w:rFonts w:ascii="Trebuchet MS" w:hAnsi="Trebuchet MS" w:cs="Arial"/>
          <w:sz w:val="24"/>
        </w:rPr>
        <w:t xml:space="preserve">Applicants may submit the same proposal to the Rother Skills Capital Fund and the Hastings Skills Capital Fund </w:t>
      </w:r>
      <w:proofErr w:type="gramStart"/>
      <w:r w:rsidR="002A5018">
        <w:rPr>
          <w:rFonts w:ascii="Trebuchet MS" w:hAnsi="Trebuchet MS" w:cs="Arial"/>
          <w:sz w:val="24"/>
        </w:rPr>
        <w:t>as long as</w:t>
      </w:r>
      <w:proofErr w:type="gramEnd"/>
      <w:r w:rsidR="002A5018">
        <w:rPr>
          <w:rFonts w:ascii="Trebuchet MS" w:hAnsi="Trebuchet MS" w:cs="Arial"/>
          <w:sz w:val="24"/>
        </w:rPr>
        <w:t xml:space="preserve"> local priorities are met in each area.</w:t>
      </w:r>
    </w:p>
    <w:p w14:paraId="2FF560DD" w14:textId="77777777" w:rsidR="00330BAA" w:rsidRPr="00694A87" w:rsidRDefault="00330BAA" w:rsidP="00330BAA">
      <w:pPr>
        <w:spacing w:after="0" w:line="240" w:lineRule="auto"/>
        <w:rPr>
          <w:rFonts w:ascii="Trebuchet MS" w:hAnsi="Trebuchet MS" w:cs="Arial"/>
          <w:b/>
          <w:color w:val="0070C0"/>
          <w:sz w:val="28"/>
          <w:szCs w:val="28"/>
        </w:rPr>
      </w:pPr>
      <w:r w:rsidRPr="00694A87">
        <w:rPr>
          <w:rFonts w:ascii="Trebuchet MS" w:hAnsi="Trebuchet MS" w:cs="Arial"/>
          <w:b/>
          <w:color w:val="0070C0"/>
          <w:sz w:val="28"/>
          <w:szCs w:val="28"/>
        </w:rPr>
        <w:lastRenderedPageBreak/>
        <w:t xml:space="preserve">Assessment criteria </w:t>
      </w:r>
    </w:p>
    <w:p w14:paraId="7391CD7B" w14:textId="77777777" w:rsidR="00330BAA" w:rsidRDefault="00330BAA" w:rsidP="00C51219">
      <w:pPr>
        <w:spacing w:after="0" w:line="276" w:lineRule="auto"/>
        <w:rPr>
          <w:rFonts w:ascii="Trebuchet MS" w:hAnsi="Trebuchet MS" w:cs="Arial"/>
          <w:b/>
          <w:sz w:val="24"/>
        </w:rPr>
      </w:pPr>
    </w:p>
    <w:p w14:paraId="3B84E7A9" w14:textId="77777777" w:rsidR="00330BAA" w:rsidRPr="009021E7" w:rsidRDefault="00330BAA" w:rsidP="00C51219">
      <w:pPr>
        <w:spacing w:after="0" w:line="276" w:lineRule="auto"/>
        <w:rPr>
          <w:rFonts w:ascii="Trebuchet MS" w:hAnsi="Trebuchet MS" w:cs="Arial"/>
          <w:b/>
          <w:sz w:val="24"/>
        </w:rPr>
      </w:pPr>
      <w:r>
        <w:rPr>
          <w:rFonts w:ascii="Trebuchet MS" w:hAnsi="Trebuchet MS" w:cs="Arial"/>
          <w:b/>
          <w:sz w:val="24"/>
        </w:rPr>
        <w:t>MHCLG</w:t>
      </w:r>
      <w:r w:rsidRPr="009021E7">
        <w:rPr>
          <w:rFonts w:ascii="Trebuchet MS" w:hAnsi="Trebuchet MS" w:cs="Arial"/>
          <w:b/>
          <w:sz w:val="24"/>
        </w:rPr>
        <w:t xml:space="preserve"> Skills Capital Funding will be awarded to eligible organisations who can demonstrate that:</w:t>
      </w:r>
    </w:p>
    <w:p w14:paraId="74B82186" w14:textId="77777777" w:rsidR="00330BAA" w:rsidRPr="009021E7" w:rsidRDefault="00330BAA" w:rsidP="00C51219">
      <w:pPr>
        <w:spacing w:after="0" w:line="276" w:lineRule="auto"/>
        <w:rPr>
          <w:rFonts w:ascii="Trebuchet MS" w:hAnsi="Trebuchet MS" w:cs="Arial"/>
          <w:b/>
          <w:sz w:val="24"/>
        </w:rPr>
      </w:pPr>
    </w:p>
    <w:p w14:paraId="56EAF76E" w14:textId="77777777" w:rsidR="00330BAA" w:rsidRPr="009021E7" w:rsidRDefault="00330BAA" w:rsidP="00C51219">
      <w:pPr>
        <w:pStyle w:val="ListParagraph"/>
        <w:numPr>
          <w:ilvl w:val="0"/>
          <w:numId w:val="3"/>
        </w:numPr>
        <w:spacing w:after="0" w:line="276" w:lineRule="auto"/>
        <w:rPr>
          <w:rFonts w:ascii="Trebuchet MS" w:hAnsi="Trebuchet MS" w:cs="Arial"/>
          <w:bCs/>
          <w:sz w:val="24"/>
        </w:rPr>
      </w:pPr>
      <w:r w:rsidRPr="009021E7">
        <w:rPr>
          <w:rFonts w:ascii="Trebuchet MS" w:hAnsi="Trebuchet MS" w:cs="Arial"/>
          <w:bCs/>
          <w:sz w:val="24"/>
        </w:rPr>
        <w:t>there is a clear need for their Capital Expenditure proposal</w:t>
      </w:r>
    </w:p>
    <w:p w14:paraId="0F232A94" w14:textId="77777777" w:rsidR="00330BAA" w:rsidRPr="00C51219" w:rsidRDefault="00330BAA" w:rsidP="00C51219">
      <w:pPr>
        <w:pStyle w:val="ListParagraph"/>
        <w:numPr>
          <w:ilvl w:val="0"/>
          <w:numId w:val="3"/>
        </w:numPr>
        <w:spacing w:after="0" w:line="276" w:lineRule="auto"/>
        <w:rPr>
          <w:rFonts w:ascii="Trebuchet MS" w:hAnsi="Trebuchet MS" w:cs="Arial"/>
          <w:bCs/>
          <w:sz w:val="24"/>
        </w:rPr>
      </w:pPr>
      <w:r w:rsidRPr="00C51219">
        <w:rPr>
          <w:rFonts w:ascii="Trebuchet MS" w:hAnsi="Trebuchet MS" w:cs="Arial"/>
          <w:bCs/>
          <w:sz w:val="24"/>
        </w:rPr>
        <w:t>the proposal aligns with the objectives of Skills East Sussex and supports key local economic priorities</w:t>
      </w:r>
    </w:p>
    <w:p w14:paraId="53252DA8" w14:textId="77777777" w:rsidR="00330BAA" w:rsidRPr="00C51219" w:rsidRDefault="00330BAA" w:rsidP="00C51219">
      <w:pPr>
        <w:pStyle w:val="ListParagraph"/>
        <w:spacing w:after="0" w:line="276" w:lineRule="auto"/>
        <w:rPr>
          <w:rFonts w:ascii="Trebuchet MS" w:hAnsi="Trebuchet MS" w:cs="Arial"/>
          <w:bCs/>
          <w:sz w:val="24"/>
        </w:rPr>
      </w:pPr>
    </w:p>
    <w:p w14:paraId="54556138" w14:textId="77777777" w:rsidR="00330BAA" w:rsidRPr="00C51219" w:rsidRDefault="00330BAA" w:rsidP="00C51219">
      <w:pPr>
        <w:pStyle w:val="ListParagraph"/>
        <w:spacing w:after="0" w:line="276" w:lineRule="auto"/>
        <w:rPr>
          <w:rFonts w:ascii="Trebuchet MS" w:hAnsi="Trebuchet MS" w:cs="Arial"/>
          <w:bCs/>
          <w:sz w:val="24"/>
        </w:rPr>
      </w:pPr>
      <w:r w:rsidRPr="00C51219">
        <w:rPr>
          <w:rFonts w:ascii="Trebuchet MS" w:hAnsi="Trebuchet MS" w:cs="Arial"/>
          <w:bCs/>
          <w:sz w:val="24"/>
        </w:rPr>
        <w:t>Details about Skills East Sussex can be found here:</w:t>
      </w:r>
      <w:r w:rsidRPr="00C51219">
        <w:rPr>
          <w:rFonts w:ascii="Trebuchet MS" w:hAnsi="Trebuchet MS"/>
          <w:sz w:val="24"/>
        </w:rPr>
        <w:t xml:space="preserve"> </w:t>
      </w:r>
      <w:hyperlink r:id="rId13" w:history="1">
        <w:r w:rsidRPr="00C51219">
          <w:rPr>
            <w:rFonts w:ascii="Trebuchet MS" w:hAnsi="Trebuchet MS"/>
            <w:color w:val="0000FF"/>
            <w:sz w:val="24"/>
            <w:u w:val="single"/>
          </w:rPr>
          <w:t>Skills East Sussex (SES) | East Sussex County Council</w:t>
        </w:r>
      </w:hyperlink>
    </w:p>
    <w:p w14:paraId="6A7F7D5A" w14:textId="77777777" w:rsidR="00330BAA" w:rsidRPr="00C51219" w:rsidRDefault="00330BAA" w:rsidP="00C51219">
      <w:pPr>
        <w:pStyle w:val="ListParagraph"/>
        <w:spacing w:after="0" w:line="276" w:lineRule="auto"/>
        <w:rPr>
          <w:rFonts w:ascii="Trebuchet MS" w:hAnsi="Trebuchet MS" w:cs="Arial"/>
          <w:bCs/>
          <w:sz w:val="24"/>
        </w:rPr>
      </w:pPr>
      <w:r w:rsidRPr="00C51219">
        <w:rPr>
          <w:rFonts w:ascii="Trebuchet MS" w:hAnsi="Trebuchet MS" w:cs="Arial"/>
          <w:bCs/>
          <w:sz w:val="24"/>
        </w:rPr>
        <w:t>Information about Rother can be found here:</w:t>
      </w:r>
      <w:r w:rsidRPr="00C51219">
        <w:rPr>
          <w:rFonts w:ascii="Trebuchet MS" w:hAnsi="Trebuchet MS"/>
          <w:sz w:val="24"/>
        </w:rPr>
        <w:t xml:space="preserve"> </w:t>
      </w:r>
      <w:hyperlink r:id="rId14" w:history="1">
        <w:r w:rsidRPr="00C51219">
          <w:rPr>
            <w:rFonts w:ascii="Trebuchet MS" w:hAnsi="Trebuchet MS"/>
            <w:color w:val="0000FF"/>
            <w:sz w:val="24"/>
            <w:u w:val="single"/>
          </w:rPr>
          <w:t>Rother District Council</w:t>
        </w:r>
      </w:hyperlink>
    </w:p>
    <w:p w14:paraId="37F8E7FF" w14:textId="77777777" w:rsidR="00330BAA" w:rsidRPr="00C51219" w:rsidRDefault="00330BAA" w:rsidP="00C51219">
      <w:pPr>
        <w:pStyle w:val="ListParagraph"/>
        <w:spacing w:after="0" w:line="276" w:lineRule="auto"/>
        <w:rPr>
          <w:rFonts w:ascii="Trebuchet MS" w:hAnsi="Trebuchet MS" w:cs="Arial"/>
          <w:bCs/>
          <w:sz w:val="24"/>
        </w:rPr>
      </w:pPr>
      <w:r w:rsidRPr="00C51219">
        <w:rPr>
          <w:rFonts w:ascii="Trebuchet MS" w:hAnsi="Trebuchet MS" w:cs="Arial"/>
          <w:bCs/>
          <w:sz w:val="24"/>
        </w:rPr>
        <w:t>Additionally, information and data about skills and employment can be found here:</w:t>
      </w:r>
      <w:r w:rsidRPr="00C51219">
        <w:rPr>
          <w:rFonts w:ascii="Trebuchet MS" w:hAnsi="Trebuchet MS"/>
          <w:sz w:val="24"/>
        </w:rPr>
        <w:t xml:space="preserve"> </w:t>
      </w:r>
      <w:hyperlink r:id="rId15" w:history="1">
        <w:r w:rsidRPr="00C51219">
          <w:rPr>
            <w:rFonts w:ascii="Trebuchet MS" w:hAnsi="Trebuchet MS"/>
            <w:color w:val="0000FF"/>
            <w:sz w:val="24"/>
            <w:u w:val="single"/>
          </w:rPr>
          <w:t>Future Skills Sussex</w:t>
        </w:r>
      </w:hyperlink>
      <w:r w:rsidRPr="00C51219">
        <w:rPr>
          <w:rFonts w:ascii="Trebuchet MS" w:hAnsi="Trebuchet MS"/>
          <w:sz w:val="24"/>
        </w:rPr>
        <w:t xml:space="preserve">  and </w:t>
      </w:r>
      <w:hyperlink r:id="rId16" w:history="1">
        <w:r w:rsidRPr="00C51219">
          <w:rPr>
            <w:rFonts w:ascii="Trebuchet MS" w:hAnsi="Trebuchet MS"/>
            <w:color w:val="0000FF"/>
            <w:sz w:val="24"/>
            <w:u w:val="single"/>
          </w:rPr>
          <w:t xml:space="preserve">Welcome to </w:t>
        </w:r>
        <w:proofErr w:type="spellStart"/>
        <w:r w:rsidRPr="00C51219">
          <w:rPr>
            <w:rFonts w:ascii="Trebuchet MS" w:hAnsi="Trebuchet MS"/>
            <w:color w:val="0000FF"/>
            <w:sz w:val="24"/>
            <w:u w:val="single"/>
          </w:rPr>
          <w:t>ESiF</w:t>
        </w:r>
        <w:proofErr w:type="spellEnd"/>
        <w:r w:rsidRPr="00C51219">
          <w:rPr>
            <w:rFonts w:ascii="Trebuchet MS" w:hAnsi="Trebuchet MS"/>
            <w:color w:val="0000FF"/>
            <w:sz w:val="24"/>
            <w:u w:val="single"/>
          </w:rPr>
          <w:t xml:space="preserve"> (eastsussexinfigures.org.uk)</w:t>
        </w:r>
      </w:hyperlink>
    </w:p>
    <w:p w14:paraId="62E8F69B" w14:textId="77777777" w:rsidR="00330BAA" w:rsidRPr="00F77F51" w:rsidRDefault="00330BAA" w:rsidP="00330BAA">
      <w:pPr>
        <w:pStyle w:val="ListParagraph"/>
        <w:spacing w:after="0" w:line="240" w:lineRule="auto"/>
        <w:rPr>
          <w:rFonts w:ascii="Trebuchet MS" w:hAnsi="Trebuchet MS" w:cs="Arial"/>
          <w:bCs/>
          <w:sz w:val="24"/>
        </w:rPr>
      </w:pPr>
    </w:p>
    <w:p w14:paraId="1E497167" w14:textId="77777777" w:rsidR="00330BAA" w:rsidRPr="009021E7" w:rsidRDefault="00330BAA" w:rsidP="00C51219">
      <w:pPr>
        <w:pStyle w:val="ListParagraph"/>
        <w:numPr>
          <w:ilvl w:val="0"/>
          <w:numId w:val="3"/>
        </w:numPr>
        <w:spacing w:after="0" w:line="276" w:lineRule="auto"/>
        <w:rPr>
          <w:rFonts w:ascii="Trebuchet MS" w:hAnsi="Trebuchet MS" w:cs="Arial"/>
          <w:bCs/>
          <w:sz w:val="24"/>
        </w:rPr>
      </w:pPr>
      <w:r>
        <w:rPr>
          <w:rFonts w:ascii="Trebuchet MS" w:hAnsi="Trebuchet MS" w:cs="Arial"/>
          <w:bCs/>
          <w:sz w:val="24"/>
        </w:rPr>
        <w:t>that the project will improve the quality of provision and enable equality of opportunity</w:t>
      </w:r>
    </w:p>
    <w:p w14:paraId="02902EC6" w14:textId="77777777" w:rsidR="00330BAA" w:rsidRDefault="00330BAA" w:rsidP="00C51219">
      <w:pPr>
        <w:pStyle w:val="ListParagraph"/>
        <w:numPr>
          <w:ilvl w:val="0"/>
          <w:numId w:val="3"/>
        </w:numPr>
        <w:spacing w:after="0" w:line="276" w:lineRule="auto"/>
        <w:rPr>
          <w:rFonts w:ascii="Trebuchet MS" w:hAnsi="Trebuchet MS" w:cs="Arial"/>
          <w:bCs/>
          <w:sz w:val="24"/>
        </w:rPr>
      </w:pPr>
      <w:r w:rsidRPr="009021E7">
        <w:rPr>
          <w:rFonts w:ascii="Trebuchet MS" w:hAnsi="Trebuchet MS" w:cs="Arial"/>
          <w:bCs/>
          <w:sz w:val="24"/>
        </w:rPr>
        <w:t>there is no duplication of existing/like resource in the geography</w:t>
      </w:r>
    </w:p>
    <w:p w14:paraId="705F17CD" w14:textId="77777777" w:rsidR="00330BAA" w:rsidRPr="009021E7" w:rsidRDefault="00330BAA" w:rsidP="00C51219">
      <w:pPr>
        <w:pStyle w:val="ListParagraph"/>
        <w:numPr>
          <w:ilvl w:val="0"/>
          <w:numId w:val="3"/>
        </w:numPr>
        <w:spacing w:after="0" w:line="276" w:lineRule="auto"/>
        <w:rPr>
          <w:rFonts w:ascii="Trebuchet MS" w:hAnsi="Trebuchet MS" w:cs="Arial"/>
          <w:bCs/>
          <w:sz w:val="24"/>
        </w:rPr>
      </w:pPr>
      <w:r>
        <w:rPr>
          <w:rFonts w:ascii="Trebuchet MS" w:hAnsi="Trebuchet MS" w:cs="Arial"/>
          <w:bCs/>
          <w:sz w:val="24"/>
        </w:rPr>
        <w:t>value for money is ensured</w:t>
      </w:r>
    </w:p>
    <w:p w14:paraId="0B210452" w14:textId="77777777" w:rsidR="00330BAA" w:rsidRPr="009021E7" w:rsidRDefault="00330BAA" w:rsidP="00C51219">
      <w:pPr>
        <w:pStyle w:val="ListParagraph"/>
        <w:numPr>
          <w:ilvl w:val="0"/>
          <w:numId w:val="3"/>
        </w:numPr>
        <w:spacing w:after="0" w:line="276" w:lineRule="auto"/>
        <w:rPr>
          <w:rFonts w:ascii="Trebuchet MS" w:hAnsi="Trebuchet MS" w:cs="Arial"/>
          <w:bCs/>
          <w:sz w:val="24"/>
        </w:rPr>
      </w:pPr>
      <w:r w:rsidRPr="009021E7">
        <w:rPr>
          <w:rFonts w:ascii="Trebuchet MS" w:hAnsi="Trebuchet MS" w:cs="Arial"/>
          <w:bCs/>
          <w:sz w:val="24"/>
        </w:rPr>
        <w:t>they have sufficient revenue to be able to fully utilise the capital expenditure for a period beyond the lifetime of the grant programme</w:t>
      </w:r>
      <w:r>
        <w:rPr>
          <w:rFonts w:ascii="Trebuchet MS" w:hAnsi="Trebuchet MS" w:cs="Arial"/>
          <w:bCs/>
          <w:sz w:val="24"/>
        </w:rPr>
        <w:t xml:space="preserve"> in the geography for which the project is intended</w:t>
      </w:r>
    </w:p>
    <w:p w14:paraId="0CAF771D" w14:textId="77777777" w:rsidR="00330BAA" w:rsidRPr="009021E7" w:rsidRDefault="00330BAA" w:rsidP="00C51219">
      <w:pPr>
        <w:pStyle w:val="ListParagraph"/>
        <w:numPr>
          <w:ilvl w:val="0"/>
          <w:numId w:val="3"/>
        </w:numPr>
        <w:spacing w:after="0" w:line="276" w:lineRule="auto"/>
        <w:rPr>
          <w:rFonts w:ascii="Trebuchet MS" w:hAnsi="Trebuchet MS" w:cs="Arial"/>
          <w:bCs/>
          <w:sz w:val="24"/>
        </w:rPr>
      </w:pPr>
      <w:r w:rsidRPr="009021E7">
        <w:rPr>
          <w:rFonts w:ascii="Trebuchet MS" w:hAnsi="Trebuchet MS" w:cs="Arial"/>
          <w:bCs/>
          <w:sz w:val="24"/>
        </w:rPr>
        <w:t xml:space="preserve">they have strong project management capacity and </w:t>
      </w:r>
      <w:proofErr w:type="gramStart"/>
      <w:r w:rsidRPr="009021E7">
        <w:rPr>
          <w:rFonts w:ascii="Trebuchet MS" w:hAnsi="Trebuchet MS" w:cs="Arial"/>
          <w:bCs/>
          <w:sz w:val="24"/>
        </w:rPr>
        <w:t>are able to</w:t>
      </w:r>
      <w:proofErr w:type="gramEnd"/>
      <w:r w:rsidRPr="009021E7">
        <w:rPr>
          <w:rFonts w:ascii="Trebuchet MS" w:hAnsi="Trebuchet MS" w:cs="Arial"/>
          <w:bCs/>
          <w:sz w:val="24"/>
        </w:rPr>
        <w:t xml:space="preserve"> demonstrate clear accountability </w:t>
      </w:r>
    </w:p>
    <w:p w14:paraId="4279454A" w14:textId="77777777" w:rsidR="00330BAA" w:rsidRDefault="00330BAA" w:rsidP="00C51219">
      <w:pPr>
        <w:pStyle w:val="ListParagraph"/>
        <w:numPr>
          <w:ilvl w:val="0"/>
          <w:numId w:val="3"/>
        </w:numPr>
        <w:spacing w:after="0" w:line="276" w:lineRule="auto"/>
        <w:rPr>
          <w:rFonts w:ascii="Trebuchet MS" w:hAnsi="Trebuchet MS" w:cs="Arial"/>
          <w:bCs/>
          <w:sz w:val="24"/>
        </w:rPr>
      </w:pPr>
      <w:r w:rsidRPr="009021E7">
        <w:rPr>
          <w:rFonts w:ascii="Trebuchet MS" w:hAnsi="Trebuchet MS" w:cs="Arial"/>
          <w:bCs/>
          <w:sz w:val="24"/>
        </w:rPr>
        <w:t xml:space="preserve">the project </w:t>
      </w:r>
      <w:r>
        <w:rPr>
          <w:rFonts w:ascii="Trebuchet MS" w:hAnsi="Trebuchet MS" w:cs="Arial"/>
          <w:bCs/>
          <w:sz w:val="24"/>
        </w:rPr>
        <w:t xml:space="preserve">is carefully planned and </w:t>
      </w:r>
      <w:r w:rsidRPr="009021E7">
        <w:rPr>
          <w:rFonts w:ascii="Trebuchet MS" w:hAnsi="Trebuchet MS" w:cs="Arial"/>
          <w:bCs/>
          <w:sz w:val="24"/>
        </w:rPr>
        <w:t>can be fully delivered by 31</w:t>
      </w:r>
      <w:r w:rsidRPr="009021E7">
        <w:rPr>
          <w:rFonts w:ascii="Trebuchet MS" w:hAnsi="Trebuchet MS" w:cs="Arial"/>
          <w:bCs/>
          <w:sz w:val="24"/>
          <w:vertAlign w:val="superscript"/>
        </w:rPr>
        <w:t>st</w:t>
      </w:r>
      <w:r w:rsidRPr="009021E7">
        <w:rPr>
          <w:rFonts w:ascii="Trebuchet MS" w:hAnsi="Trebuchet MS" w:cs="Arial"/>
          <w:bCs/>
          <w:sz w:val="24"/>
        </w:rPr>
        <w:t xml:space="preserve"> March 2025 </w:t>
      </w:r>
    </w:p>
    <w:p w14:paraId="4163F2BD" w14:textId="77777777" w:rsidR="00330BAA" w:rsidRDefault="00330BAA" w:rsidP="00330BAA">
      <w:pPr>
        <w:spacing w:after="0" w:line="240" w:lineRule="auto"/>
        <w:rPr>
          <w:rFonts w:ascii="Trebuchet MS" w:hAnsi="Trebuchet MS" w:cs="Arial"/>
          <w:b/>
          <w:sz w:val="24"/>
        </w:rPr>
      </w:pPr>
    </w:p>
    <w:p w14:paraId="326401BF" w14:textId="77777777" w:rsidR="00330BAA" w:rsidRPr="00694A87" w:rsidRDefault="00330BAA" w:rsidP="00330BAA">
      <w:pPr>
        <w:spacing w:after="0" w:line="240" w:lineRule="auto"/>
        <w:rPr>
          <w:rFonts w:ascii="Trebuchet MS" w:hAnsi="Trebuchet MS" w:cs="Arial"/>
          <w:b/>
          <w:color w:val="0070C0"/>
          <w:sz w:val="28"/>
          <w:szCs w:val="28"/>
        </w:rPr>
      </w:pPr>
      <w:r w:rsidRPr="00694A87">
        <w:rPr>
          <w:rFonts w:ascii="Trebuchet MS" w:hAnsi="Trebuchet MS" w:cs="Arial"/>
          <w:b/>
          <w:color w:val="0070C0"/>
          <w:sz w:val="28"/>
          <w:szCs w:val="28"/>
        </w:rPr>
        <w:t>Assessment process</w:t>
      </w:r>
    </w:p>
    <w:p w14:paraId="41A3C1FF" w14:textId="77777777" w:rsidR="00330BAA" w:rsidRPr="00B70BFF" w:rsidRDefault="00330BAA" w:rsidP="00330BAA">
      <w:pPr>
        <w:spacing w:after="0" w:line="240" w:lineRule="auto"/>
        <w:rPr>
          <w:rFonts w:ascii="Trebuchet MS" w:hAnsi="Trebuchet MS" w:cs="Arial"/>
          <w:b/>
          <w:sz w:val="28"/>
          <w:szCs w:val="28"/>
        </w:rPr>
      </w:pPr>
    </w:p>
    <w:p w14:paraId="425623A9" w14:textId="77777777" w:rsidR="00330BAA" w:rsidRPr="00C90EA9" w:rsidRDefault="00330BAA" w:rsidP="00330BAA">
      <w:pPr>
        <w:pStyle w:val="DfESOutNumbered1"/>
        <w:numPr>
          <w:ilvl w:val="0"/>
          <w:numId w:val="0"/>
        </w:numPr>
        <w:rPr>
          <w:rFonts w:ascii="Trebuchet MS" w:hAnsi="Trebuchet MS" w:cs="Arial"/>
          <w:b/>
          <w:bCs/>
          <w:lang w:eastAsia="en-US"/>
        </w:rPr>
      </w:pPr>
      <w:r w:rsidRPr="00C90EA9">
        <w:rPr>
          <w:rFonts w:ascii="Trebuchet MS" w:hAnsi="Trebuchet MS" w:cs="Arial"/>
          <w:lang w:eastAsia="en-US"/>
        </w:rPr>
        <w:t xml:space="preserve">All application forms must be </w:t>
      </w:r>
      <w:r>
        <w:rPr>
          <w:rFonts w:ascii="Trebuchet MS" w:hAnsi="Trebuchet MS" w:cs="Arial"/>
          <w:lang w:eastAsia="en-US"/>
        </w:rPr>
        <w:t>sent to</w:t>
      </w:r>
      <w:r w:rsidRPr="00C90EA9">
        <w:rPr>
          <w:rFonts w:ascii="Trebuchet MS" w:hAnsi="Trebuchet MS" w:cs="Arial"/>
          <w:lang w:eastAsia="en-US"/>
        </w:rPr>
        <w:t xml:space="preserve"> </w:t>
      </w:r>
      <w:hyperlink r:id="rId17" w:history="1">
        <w:r w:rsidRPr="00B40F01">
          <w:rPr>
            <w:rStyle w:val="Hyperlink"/>
            <w:rFonts w:ascii="Trebuchet MS" w:hAnsi="Trebuchet MS" w:cs="Arial"/>
            <w:lang w:eastAsia="en-US"/>
          </w:rPr>
          <w:t>SkillsEastSussex@eastsussex.gov.uk</w:t>
        </w:r>
      </w:hyperlink>
      <w:r>
        <w:rPr>
          <w:rFonts w:ascii="Trebuchet MS" w:hAnsi="Trebuchet MS" w:cs="Arial"/>
          <w:lang w:eastAsia="en-US"/>
        </w:rPr>
        <w:t xml:space="preserve"> </w:t>
      </w:r>
      <w:r w:rsidRPr="00C90EA9">
        <w:rPr>
          <w:rFonts w:ascii="Trebuchet MS" w:hAnsi="Trebuchet MS" w:cs="Arial"/>
        </w:rPr>
        <w:t>by</w:t>
      </w:r>
      <w:r w:rsidRPr="00C90EA9">
        <w:rPr>
          <w:rFonts w:ascii="Trebuchet MS" w:hAnsi="Trebuchet MS" w:cs="Arial"/>
          <w:b/>
          <w:bCs/>
          <w:lang w:eastAsia="en-US"/>
        </w:rPr>
        <w:t xml:space="preserve"> midday on </w:t>
      </w:r>
      <w:r w:rsidRPr="00C90EA9">
        <w:rPr>
          <w:rFonts w:ascii="Trebuchet MS" w:hAnsi="Trebuchet MS" w:cs="Arial"/>
          <w:lang w:eastAsia="en-US"/>
        </w:rPr>
        <w:t>Friday 6</w:t>
      </w:r>
      <w:r w:rsidRPr="00C90EA9">
        <w:rPr>
          <w:rFonts w:ascii="Trebuchet MS" w:hAnsi="Trebuchet MS" w:cs="Arial"/>
          <w:vertAlign w:val="superscript"/>
          <w:lang w:eastAsia="en-US"/>
        </w:rPr>
        <w:t>th</w:t>
      </w:r>
      <w:r w:rsidRPr="00C90EA9">
        <w:rPr>
          <w:rFonts w:ascii="Trebuchet MS" w:hAnsi="Trebuchet MS" w:cs="Arial"/>
          <w:b/>
          <w:bCs/>
          <w:lang w:eastAsia="en-US"/>
        </w:rPr>
        <w:t xml:space="preserve"> September 2024.  </w:t>
      </w:r>
    </w:p>
    <w:p w14:paraId="7DA2E3EE" w14:textId="77777777" w:rsidR="00330BAA" w:rsidRPr="00C90EA9" w:rsidRDefault="00330BAA" w:rsidP="00696F6A">
      <w:pPr>
        <w:pStyle w:val="DfESOutNumbered1"/>
        <w:numPr>
          <w:ilvl w:val="0"/>
          <w:numId w:val="0"/>
        </w:numPr>
        <w:spacing w:line="276" w:lineRule="auto"/>
        <w:rPr>
          <w:rFonts w:ascii="Trebuchet MS" w:eastAsiaTheme="minorEastAsia" w:hAnsi="Trebuchet MS" w:cs="Arial"/>
        </w:rPr>
      </w:pPr>
      <w:r w:rsidRPr="00C90EA9">
        <w:rPr>
          <w:rFonts w:ascii="Trebuchet MS" w:hAnsi="Trebuchet MS" w:cs="Arial"/>
          <w:lang w:eastAsia="en-US"/>
        </w:rPr>
        <w:t>Any questions must be received by</w:t>
      </w:r>
      <w:r w:rsidRPr="00C90EA9">
        <w:rPr>
          <w:rFonts w:ascii="Trebuchet MS" w:hAnsi="Trebuchet MS" w:cs="Arial"/>
          <w:b/>
          <w:bCs/>
          <w:lang w:eastAsia="en-US"/>
        </w:rPr>
        <w:t xml:space="preserve"> 9am on </w:t>
      </w:r>
      <w:r>
        <w:rPr>
          <w:rFonts w:ascii="Trebuchet MS" w:hAnsi="Trebuchet MS" w:cs="Arial"/>
          <w:b/>
          <w:bCs/>
          <w:lang w:eastAsia="en-US"/>
        </w:rPr>
        <w:t>Tuesday, 13</w:t>
      </w:r>
      <w:r w:rsidRPr="00580947">
        <w:rPr>
          <w:rFonts w:ascii="Trebuchet MS" w:hAnsi="Trebuchet MS" w:cs="Arial"/>
          <w:b/>
          <w:bCs/>
          <w:vertAlign w:val="superscript"/>
          <w:lang w:eastAsia="en-US"/>
        </w:rPr>
        <w:t>th</w:t>
      </w:r>
      <w:r>
        <w:rPr>
          <w:rFonts w:ascii="Trebuchet MS" w:hAnsi="Trebuchet MS" w:cs="Arial"/>
          <w:b/>
          <w:bCs/>
          <w:lang w:eastAsia="en-US"/>
        </w:rPr>
        <w:t xml:space="preserve"> </w:t>
      </w:r>
      <w:r w:rsidRPr="00C90EA9">
        <w:rPr>
          <w:rFonts w:ascii="Trebuchet MS" w:hAnsi="Trebuchet MS" w:cs="Arial"/>
          <w:b/>
          <w:bCs/>
          <w:lang w:eastAsia="en-US"/>
        </w:rPr>
        <w:t>August 2024.</w:t>
      </w:r>
    </w:p>
    <w:p w14:paraId="6D0F23FC" w14:textId="77777777" w:rsidR="00330BAA" w:rsidRDefault="00330BAA" w:rsidP="00696F6A">
      <w:pPr>
        <w:spacing w:after="0" w:line="276" w:lineRule="auto"/>
        <w:rPr>
          <w:rFonts w:ascii="Trebuchet MS" w:eastAsiaTheme="minorEastAsia" w:hAnsi="Trebuchet MS" w:cs="Arial"/>
          <w:sz w:val="24"/>
        </w:rPr>
      </w:pPr>
      <w:r>
        <w:rPr>
          <w:rFonts w:ascii="Trebuchet MS" w:eastAsiaTheme="minorEastAsia" w:hAnsi="Trebuchet MS" w:cs="Arial"/>
          <w:sz w:val="24"/>
        </w:rPr>
        <w:t>Eligibility checks will be undertaken by ESCC Finance in line with our financial appraisal process.</w:t>
      </w:r>
    </w:p>
    <w:p w14:paraId="78E46491" w14:textId="77777777" w:rsidR="00330BAA" w:rsidRDefault="00330BAA" w:rsidP="00330BAA">
      <w:pPr>
        <w:spacing w:after="0" w:line="240" w:lineRule="auto"/>
        <w:rPr>
          <w:rFonts w:ascii="Trebuchet MS" w:eastAsiaTheme="minorEastAsia" w:hAnsi="Trebuchet MS" w:cs="Arial"/>
          <w:sz w:val="24"/>
        </w:rPr>
      </w:pPr>
    </w:p>
    <w:p w14:paraId="6CF30FC6" w14:textId="77777777" w:rsidR="00330BAA" w:rsidRDefault="00330BAA" w:rsidP="00696F6A">
      <w:pPr>
        <w:spacing w:after="0" w:line="276" w:lineRule="auto"/>
        <w:rPr>
          <w:rFonts w:ascii="Trebuchet MS" w:eastAsiaTheme="minorEastAsia" w:hAnsi="Trebuchet MS" w:cs="Arial"/>
          <w:sz w:val="24"/>
        </w:rPr>
      </w:pPr>
      <w:r>
        <w:rPr>
          <w:rFonts w:ascii="Trebuchet MS" w:eastAsiaTheme="minorEastAsia" w:hAnsi="Trebuchet MS" w:cs="Arial"/>
          <w:sz w:val="24"/>
        </w:rPr>
        <w:t>An assessment panel, composed of ESCC representatives, a representative from the Local Skills Improvement Partnership and a representative from Rother District Council will review the applications in September firstly for eligibility and then, against scoring criteria as follows.</w:t>
      </w:r>
    </w:p>
    <w:p w14:paraId="43B11DEF" w14:textId="77777777" w:rsidR="00330BAA" w:rsidRDefault="00330BAA" w:rsidP="00696F6A">
      <w:pPr>
        <w:spacing w:after="0" w:line="276" w:lineRule="auto"/>
        <w:rPr>
          <w:rFonts w:ascii="Trebuchet MS" w:eastAsiaTheme="minorEastAsia" w:hAnsi="Trebuchet MS" w:cs="Arial"/>
          <w:sz w:val="24"/>
        </w:rPr>
      </w:pPr>
    </w:p>
    <w:p w14:paraId="7CD62F2A"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Scoring criteria are as follows:</w:t>
      </w:r>
    </w:p>
    <w:p w14:paraId="3FDC5A31" w14:textId="77777777" w:rsidR="00330BAA" w:rsidRDefault="00330BAA" w:rsidP="00696F6A">
      <w:pPr>
        <w:spacing w:after="0" w:line="276" w:lineRule="auto"/>
        <w:rPr>
          <w:rFonts w:ascii="Trebuchet MS" w:hAnsi="Trebuchet MS" w:cs="Arial"/>
          <w:b/>
          <w:sz w:val="24"/>
        </w:rPr>
      </w:pPr>
    </w:p>
    <w:p w14:paraId="037CCE11"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0 = No or irrelevant response</w:t>
      </w:r>
    </w:p>
    <w:p w14:paraId="65FA017E"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1 = Poor response</w:t>
      </w:r>
    </w:p>
    <w:p w14:paraId="43183C21"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5 = Average response</w:t>
      </w:r>
    </w:p>
    <w:p w14:paraId="13C79369"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8 = Good response</w:t>
      </w:r>
    </w:p>
    <w:p w14:paraId="6A6ED951"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10 = Excellent response</w:t>
      </w:r>
    </w:p>
    <w:p w14:paraId="3993DEC7" w14:textId="77777777" w:rsidR="00330BAA" w:rsidRDefault="00330BAA" w:rsidP="00696F6A">
      <w:pPr>
        <w:spacing w:after="0" w:line="276" w:lineRule="auto"/>
        <w:rPr>
          <w:rFonts w:ascii="Trebuchet MS" w:hAnsi="Trebuchet MS" w:cs="Arial"/>
          <w:b/>
          <w:sz w:val="24"/>
        </w:rPr>
      </w:pPr>
    </w:p>
    <w:p w14:paraId="78D656C6" w14:textId="77777777" w:rsidR="00330BAA" w:rsidRDefault="00330BAA" w:rsidP="00696F6A">
      <w:pPr>
        <w:spacing w:after="0" w:line="276" w:lineRule="auto"/>
        <w:rPr>
          <w:rFonts w:ascii="Trebuchet MS" w:hAnsi="Trebuchet MS" w:cs="Arial"/>
          <w:b/>
          <w:sz w:val="24"/>
        </w:rPr>
      </w:pPr>
      <w:r>
        <w:rPr>
          <w:rFonts w:ascii="Trebuchet MS" w:hAnsi="Trebuchet MS" w:cs="Arial"/>
          <w:b/>
          <w:sz w:val="24"/>
        </w:rPr>
        <w:t>Scores will be weighted as follows:</w:t>
      </w:r>
    </w:p>
    <w:p w14:paraId="51CBEC01" w14:textId="77777777" w:rsidR="00330BAA" w:rsidRDefault="00330BAA" w:rsidP="00330BAA">
      <w:pPr>
        <w:spacing w:after="0" w:line="240" w:lineRule="auto"/>
        <w:rPr>
          <w:rFonts w:ascii="Trebuchet MS" w:hAnsi="Trebuchet MS" w:cs="Arial"/>
          <w:b/>
          <w:sz w:val="24"/>
        </w:rPr>
      </w:pPr>
    </w:p>
    <w:p w14:paraId="1729C8CB" w14:textId="77777777" w:rsidR="00330BAA" w:rsidRDefault="00330BAA" w:rsidP="00330BAA">
      <w:pPr>
        <w:spacing w:after="0" w:line="240" w:lineRule="auto"/>
        <w:rPr>
          <w:rFonts w:ascii="Trebuchet MS" w:hAnsi="Trebuchet MS" w:cs="Arial"/>
          <w:b/>
          <w:sz w:val="24"/>
        </w:rPr>
      </w:pPr>
      <w:r w:rsidRPr="003B0B91">
        <w:rPr>
          <w:rFonts w:ascii="Trebuchet MS" w:hAnsi="Trebuchet MS" w:cs="Arial"/>
          <w:b/>
          <w:sz w:val="24"/>
        </w:rPr>
        <w:t xml:space="preserve">2.1 Project </w:t>
      </w:r>
      <w:r>
        <w:rPr>
          <w:rFonts w:ascii="Trebuchet MS" w:hAnsi="Trebuchet MS" w:cs="Arial"/>
          <w:b/>
          <w:sz w:val="24"/>
        </w:rPr>
        <w:t>aims 15%</w:t>
      </w:r>
    </w:p>
    <w:p w14:paraId="3908D2D6" w14:textId="77777777" w:rsidR="00330BAA" w:rsidRDefault="00330BAA" w:rsidP="00330BAA">
      <w:pPr>
        <w:pStyle w:val="DfESOutNumbered1"/>
        <w:numPr>
          <w:ilvl w:val="0"/>
          <w:numId w:val="0"/>
        </w:numPr>
        <w:spacing w:after="0" w:line="240" w:lineRule="auto"/>
        <w:rPr>
          <w:rFonts w:ascii="Trebuchet MS" w:hAnsi="Trebuchet MS" w:cs="Arial"/>
          <w:b/>
          <w:bCs/>
          <w:color w:val="auto"/>
        </w:rPr>
      </w:pPr>
      <w:r w:rsidRPr="007B717F">
        <w:rPr>
          <w:rFonts w:ascii="Trebuchet MS" w:hAnsi="Trebuchet MS" w:cs="Arial"/>
          <w:b/>
          <w:bCs/>
          <w:color w:val="auto"/>
        </w:rPr>
        <w:t>2.2 Rationale for the project</w:t>
      </w:r>
      <w:r>
        <w:rPr>
          <w:rFonts w:ascii="Trebuchet MS" w:hAnsi="Trebuchet MS" w:cs="Arial"/>
          <w:b/>
          <w:bCs/>
          <w:color w:val="auto"/>
        </w:rPr>
        <w:t xml:space="preserve"> 30%</w:t>
      </w:r>
    </w:p>
    <w:p w14:paraId="228D3356" w14:textId="77777777" w:rsidR="00330BAA" w:rsidRPr="006A4E1D" w:rsidRDefault="00330BAA" w:rsidP="00330BAA">
      <w:pPr>
        <w:pStyle w:val="DfESOutNumbered1"/>
        <w:numPr>
          <w:ilvl w:val="0"/>
          <w:numId w:val="0"/>
        </w:numPr>
        <w:spacing w:after="0" w:line="240" w:lineRule="auto"/>
        <w:rPr>
          <w:rFonts w:ascii="Trebuchet MS" w:hAnsi="Trebuchet MS" w:cs="Arial"/>
          <w:b/>
          <w:bCs/>
          <w:color w:val="auto"/>
        </w:rPr>
      </w:pPr>
      <w:r w:rsidRPr="007B717F">
        <w:rPr>
          <w:rFonts w:ascii="Trebuchet MS" w:hAnsi="Trebuchet MS" w:cs="Arial"/>
          <w:b/>
          <w:bCs/>
          <w:color w:val="auto"/>
        </w:rPr>
        <w:t xml:space="preserve">2.3 </w:t>
      </w:r>
      <w:r w:rsidRPr="007B717F">
        <w:rPr>
          <w:rFonts w:ascii="Trebuchet MS" w:hAnsi="Trebuchet MS" w:cs="Arial"/>
          <w:b/>
          <w:color w:val="auto"/>
        </w:rPr>
        <w:t xml:space="preserve">Effective use of funding, Value for Money, and sustainability </w:t>
      </w:r>
      <w:r>
        <w:rPr>
          <w:rFonts w:ascii="Trebuchet MS" w:hAnsi="Trebuchet MS" w:cs="Arial"/>
          <w:b/>
          <w:color w:val="auto"/>
        </w:rPr>
        <w:t>10%</w:t>
      </w:r>
    </w:p>
    <w:p w14:paraId="1DF72AAF" w14:textId="77777777" w:rsidR="00330BAA" w:rsidRPr="007B717F" w:rsidRDefault="00330BAA" w:rsidP="00330BAA">
      <w:pPr>
        <w:spacing w:after="0" w:line="240" w:lineRule="auto"/>
        <w:rPr>
          <w:rFonts w:ascii="Trebuchet MS" w:hAnsi="Trebuchet MS" w:cs="Arial"/>
          <w:sz w:val="24"/>
        </w:rPr>
      </w:pPr>
      <w:r w:rsidRPr="007B717F">
        <w:rPr>
          <w:rFonts w:ascii="Trebuchet MS" w:hAnsi="Trebuchet MS" w:cs="Arial"/>
          <w:b/>
          <w:sz w:val="24"/>
        </w:rPr>
        <w:t xml:space="preserve">2.4 Who will the beneficiaries of this spend be? </w:t>
      </w:r>
      <w:r>
        <w:rPr>
          <w:rFonts w:ascii="Trebuchet MS" w:hAnsi="Trebuchet MS" w:cs="Arial"/>
          <w:b/>
          <w:sz w:val="24"/>
        </w:rPr>
        <w:t>10%</w:t>
      </w:r>
    </w:p>
    <w:p w14:paraId="2E2D3725" w14:textId="77777777" w:rsidR="00330BAA" w:rsidRPr="007A6D79" w:rsidRDefault="00330BAA" w:rsidP="00330BAA">
      <w:pPr>
        <w:pStyle w:val="DfESOutNumbered1"/>
        <w:numPr>
          <w:ilvl w:val="0"/>
          <w:numId w:val="0"/>
        </w:numPr>
        <w:spacing w:after="0" w:line="240" w:lineRule="auto"/>
        <w:rPr>
          <w:rFonts w:ascii="Trebuchet MS" w:hAnsi="Trebuchet MS" w:cs="Arial"/>
          <w:b/>
          <w:color w:val="auto"/>
        </w:rPr>
      </w:pPr>
      <w:r w:rsidRPr="007A6D79">
        <w:rPr>
          <w:rFonts w:ascii="Trebuchet MS" w:hAnsi="Trebuchet MS" w:cs="Arial"/>
          <w:b/>
          <w:color w:val="auto"/>
        </w:rPr>
        <w:t>2.5 Quality</w:t>
      </w:r>
      <w:r>
        <w:rPr>
          <w:rFonts w:ascii="Trebuchet MS" w:hAnsi="Trebuchet MS" w:cs="Arial"/>
          <w:b/>
          <w:color w:val="auto"/>
        </w:rPr>
        <w:t xml:space="preserve"> 10%</w:t>
      </w:r>
    </w:p>
    <w:p w14:paraId="17A9496E" w14:textId="77777777" w:rsidR="00330BAA" w:rsidRPr="00A8556E" w:rsidRDefault="00330BAA" w:rsidP="00330BAA">
      <w:pPr>
        <w:pStyle w:val="DfESOutNumbered1"/>
        <w:numPr>
          <w:ilvl w:val="0"/>
          <w:numId w:val="0"/>
        </w:numPr>
        <w:spacing w:after="0" w:line="240" w:lineRule="auto"/>
        <w:rPr>
          <w:rFonts w:ascii="Trebuchet MS" w:hAnsi="Trebuchet MS" w:cs="Arial"/>
          <w:color w:val="auto"/>
        </w:rPr>
      </w:pPr>
      <w:r w:rsidRPr="007B717F">
        <w:rPr>
          <w:rFonts w:ascii="Trebuchet MS" w:hAnsi="Trebuchet MS" w:cs="Arial"/>
          <w:b/>
          <w:color w:val="auto"/>
        </w:rPr>
        <w:t>2.</w:t>
      </w:r>
      <w:r>
        <w:rPr>
          <w:rFonts w:ascii="Trebuchet MS" w:hAnsi="Trebuchet MS" w:cs="Arial"/>
          <w:b/>
          <w:color w:val="auto"/>
        </w:rPr>
        <w:t>6</w:t>
      </w:r>
      <w:r w:rsidRPr="007B717F">
        <w:rPr>
          <w:rFonts w:ascii="Trebuchet MS" w:hAnsi="Trebuchet MS" w:cs="Arial"/>
          <w:b/>
          <w:color w:val="auto"/>
        </w:rPr>
        <w:t xml:space="preserve"> Governance </w:t>
      </w:r>
      <w:r>
        <w:rPr>
          <w:rFonts w:ascii="Trebuchet MS" w:hAnsi="Trebuchet MS" w:cs="Arial"/>
          <w:b/>
          <w:color w:val="auto"/>
        </w:rPr>
        <w:t>10%</w:t>
      </w:r>
    </w:p>
    <w:p w14:paraId="5472C346" w14:textId="77777777" w:rsidR="00330BAA" w:rsidRPr="006A4E1D" w:rsidRDefault="00330BAA" w:rsidP="00330BAA">
      <w:pPr>
        <w:pStyle w:val="paragraph"/>
        <w:spacing w:before="0" w:beforeAutospacing="0" w:after="0" w:afterAutospacing="0"/>
        <w:textAlignment w:val="baseline"/>
        <w:rPr>
          <w:rFonts w:ascii="Trebuchet MS" w:hAnsi="Trebuchet MS" w:cs="Arial"/>
          <w:b/>
          <w:bCs/>
        </w:rPr>
      </w:pPr>
      <w:r w:rsidRPr="007B717F">
        <w:rPr>
          <w:rFonts w:ascii="Trebuchet MS" w:hAnsi="Trebuchet MS" w:cs="Arial"/>
          <w:b/>
          <w:bCs/>
        </w:rPr>
        <w:t>2.</w:t>
      </w:r>
      <w:r>
        <w:rPr>
          <w:rFonts w:ascii="Trebuchet MS" w:hAnsi="Trebuchet MS" w:cs="Arial"/>
          <w:b/>
          <w:bCs/>
        </w:rPr>
        <w:t>7</w:t>
      </w:r>
      <w:r w:rsidRPr="007B717F">
        <w:rPr>
          <w:rFonts w:ascii="Trebuchet MS" w:hAnsi="Trebuchet MS" w:cs="Arial"/>
          <w:b/>
          <w:bCs/>
        </w:rPr>
        <w:t xml:space="preserve"> Risk management</w:t>
      </w:r>
      <w:r>
        <w:rPr>
          <w:rFonts w:ascii="Trebuchet MS" w:hAnsi="Trebuchet MS" w:cs="Arial"/>
          <w:b/>
          <w:bCs/>
        </w:rPr>
        <w:t xml:space="preserve"> 5%</w:t>
      </w:r>
    </w:p>
    <w:p w14:paraId="51BA24C1" w14:textId="77777777" w:rsidR="00330BAA" w:rsidRDefault="00330BAA" w:rsidP="00330BAA">
      <w:pPr>
        <w:spacing w:after="0" w:line="240" w:lineRule="auto"/>
        <w:rPr>
          <w:rFonts w:ascii="Trebuchet MS" w:hAnsi="Trebuchet MS" w:cs="Arial"/>
          <w:b/>
          <w:bCs/>
          <w:sz w:val="24"/>
        </w:rPr>
      </w:pPr>
      <w:r w:rsidRPr="007B717F">
        <w:rPr>
          <w:rFonts w:ascii="Trebuchet MS" w:hAnsi="Trebuchet MS" w:cs="Arial"/>
          <w:b/>
          <w:bCs/>
          <w:sz w:val="24"/>
        </w:rPr>
        <w:t>2.</w:t>
      </w:r>
      <w:r>
        <w:rPr>
          <w:rFonts w:ascii="Trebuchet MS" w:hAnsi="Trebuchet MS" w:cs="Arial"/>
          <w:b/>
          <w:bCs/>
          <w:sz w:val="24"/>
        </w:rPr>
        <w:t>8</w:t>
      </w:r>
      <w:r w:rsidRPr="007B717F">
        <w:rPr>
          <w:rFonts w:ascii="Trebuchet MS" w:hAnsi="Trebuchet MS" w:cs="Arial"/>
          <w:b/>
          <w:bCs/>
          <w:sz w:val="24"/>
        </w:rPr>
        <w:t xml:space="preserve"> Costs</w:t>
      </w:r>
      <w:r>
        <w:rPr>
          <w:rFonts w:ascii="Trebuchet MS" w:hAnsi="Trebuchet MS" w:cs="Arial"/>
          <w:b/>
          <w:bCs/>
          <w:sz w:val="24"/>
        </w:rPr>
        <w:t xml:space="preserve"> &amp; 2.9 Procurement – not scored – checked against eligible expenditure (table below):</w:t>
      </w:r>
    </w:p>
    <w:p w14:paraId="6D20CF29" w14:textId="77777777" w:rsidR="00330BAA" w:rsidRPr="00B92354" w:rsidRDefault="00330BAA" w:rsidP="00330BAA">
      <w:pPr>
        <w:rPr>
          <w:rFonts w:ascii="Trebuchet MS" w:hAnsi="Trebuchet MS" w:cs="Arial"/>
          <w:b/>
          <w:bCs/>
          <w:sz w:val="24"/>
        </w:rPr>
      </w:pPr>
      <w:r w:rsidRPr="00B92354">
        <w:rPr>
          <w:rFonts w:ascii="Trebuchet MS" w:hAnsi="Trebuchet MS" w:cs="Arial"/>
          <w:b/>
          <w:bCs/>
          <w:sz w:val="24"/>
        </w:rPr>
        <w:t>2.</w:t>
      </w:r>
      <w:r>
        <w:rPr>
          <w:rFonts w:ascii="Trebuchet MS" w:hAnsi="Trebuchet MS" w:cs="Arial"/>
          <w:b/>
          <w:bCs/>
          <w:sz w:val="24"/>
        </w:rPr>
        <w:t>10</w:t>
      </w:r>
      <w:r w:rsidRPr="00B92354">
        <w:rPr>
          <w:rFonts w:ascii="Trebuchet MS" w:hAnsi="Trebuchet MS" w:cs="Arial"/>
          <w:b/>
          <w:bCs/>
          <w:sz w:val="24"/>
        </w:rPr>
        <w:t xml:space="preserve"> Timeframe</w:t>
      </w:r>
      <w:r>
        <w:rPr>
          <w:rFonts w:ascii="Trebuchet MS" w:hAnsi="Trebuchet MS" w:cs="Arial"/>
          <w:b/>
          <w:bCs/>
          <w:sz w:val="24"/>
        </w:rPr>
        <w:t xml:space="preserve"> 10%</w:t>
      </w:r>
    </w:p>
    <w:p w14:paraId="1EB849F0" w14:textId="77777777" w:rsidR="00330BAA" w:rsidRPr="007B717F" w:rsidRDefault="00330BAA" w:rsidP="00330BAA">
      <w:pPr>
        <w:spacing w:after="0" w:line="240" w:lineRule="auto"/>
        <w:rPr>
          <w:rFonts w:ascii="Trebuchet MS" w:hAnsi="Trebuchet MS" w:cs="Arial"/>
          <w:b/>
          <w:bCs/>
          <w:sz w:val="24"/>
        </w:rPr>
      </w:pPr>
    </w:p>
    <w:tbl>
      <w:tblPr>
        <w:tblStyle w:val="TableGrid2"/>
        <w:tblW w:w="5000" w:type="pct"/>
        <w:tblLook w:val="04A0" w:firstRow="1" w:lastRow="0" w:firstColumn="1" w:lastColumn="0" w:noHBand="0" w:noVBand="1"/>
      </w:tblPr>
      <w:tblGrid>
        <w:gridCol w:w="9016"/>
      </w:tblGrid>
      <w:tr w:rsidR="00330BAA" w:rsidRPr="00BE0B05" w14:paraId="5B4CBFE8" w14:textId="77777777" w:rsidTr="003B1F45">
        <w:trPr>
          <w:trHeight w:val="416"/>
        </w:trPr>
        <w:tc>
          <w:tcPr>
            <w:tcW w:w="5000" w:type="pct"/>
            <w:shd w:val="clear" w:color="auto" w:fill="F2F2F2" w:themeFill="background1" w:themeFillShade="F2"/>
            <w:noWrap/>
          </w:tcPr>
          <w:p w14:paraId="1EF94159" w14:textId="77777777" w:rsidR="00330BAA" w:rsidRPr="00BE0B05" w:rsidRDefault="00330BAA" w:rsidP="003B1F45">
            <w:pPr>
              <w:pStyle w:val="NoSpacing"/>
              <w:rPr>
                <w:rFonts w:ascii="Trebuchet MS" w:hAnsi="Trebuchet MS"/>
                <w:b/>
                <w:bCs/>
                <w:szCs w:val="24"/>
              </w:rPr>
            </w:pPr>
            <w:r>
              <w:rPr>
                <w:rFonts w:ascii="Trebuchet MS" w:hAnsi="Trebuchet MS"/>
                <w:b/>
                <w:bCs/>
                <w:szCs w:val="24"/>
              </w:rPr>
              <w:t>Eligible Expenditure</w:t>
            </w:r>
          </w:p>
        </w:tc>
      </w:tr>
      <w:tr w:rsidR="00330BAA" w:rsidRPr="00BE0B05" w14:paraId="69BFE9C5" w14:textId="77777777" w:rsidTr="003B1F45">
        <w:trPr>
          <w:trHeight w:val="416"/>
        </w:trPr>
        <w:tc>
          <w:tcPr>
            <w:tcW w:w="5000" w:type="pct"/>
            <w:shd w:val="clear" w:color="auto" w:fill="F2F2F2" w:themeFill="background1" w:themeFillShade="F2"/>
            <w:noWrap/>
            <w:hideMark/>
          </w:tcPr>
          <w:p w14:paraId="2A6B198C" w14:textId="77777777" w:rsidR="00330BAA" w:rsidRPr="00BE0B05" w:rsidRDefault="00330BAA" w:rsidP="003B1F45">
            <w:pPr>
              <w:pStyle w:val="NoSpacing"/>
              <w:rPr>
                <w:rFonts w:ascii="Trebuchet MS" w:hAnsi="Trebuchet MS"/>
                <w:b/>
                <w:bCs/>
                <w:szCs w:val="24"/>
              </w:rPr>
            </w:pPr>
            <w:r w:rsidRPr="00BE0B05">
              <w:rPr>
                <w:rFonts w:ascii="Trebuchet MS" w:hAnsi="Trebuchet MS"/>
                <w:b/>
                <w:bCs/>
                <w:szCs w:val="24"/>
              </w:rPr>
              <w:t xml:space="preserve">CAPITAL EQUIPMENT COSTS </w:t>
            </w:r>
          </w:p>
        </w:tc>
      </w:tr>
      <w:tr w:rsidR="00330BAA" w:rsidRPr="00BE0B05" w14:paraId="56DF9B4E" w14:textId="77777777" w:rsidTr="003B1F45">
        <w:trPr>
          <w:trHeight w:val="300"/>
        </w:trPr>
        <w:tc>
          <w:tcPr>
            <w:tcW w:w="5000" w:type="pct"/>
            <w:noWrap/>
            <w:hideMark/>
          </w:tcPr>
          <w:p w14:paraId="02782993" w14:textId="77777777" w:rsidR="00330BAA" w:rsidRPr="00BE0B05" w:rsidRDefault="00330BAA" w:rsidP="003B1F45">
            <w:pPr>
              <w:pStyle w:val="NoSpacing"/>
              <w:rPr>
                <w:rFonts w:ascii="Trebuchet MS" w:hAnsi="Trebuchet MS"/>
                <w:szCs w:val="24"/>
              </w:rPr>
            </w:pPr>
            <w:r w:rsidRPr="00BE0B05">
              <w:rPr>
                <w:rFonts w:ascii="Trebuchet MS" w:hAnsi="Trebuchet MS"/>
                <w:szCs w:val="24"/>
              </w:rPr>
              <w:t xml:space="preserve">IT equipment (hardware) </w:t>
            </w:r>
          </w:p>
        </w:tc>
      </w:tr>
      <w:tr w:rsidR="00330BAA" w:rsidRPr="00BE0B05" w14:paraId="0B8A0D36" w14:textId="77777777" w:rsidTr="003B1F45">
        <w:trPr>
          <w:trHeight w:val="300"/>
        </w:trPr>
        <w:tc>
          <w:tcPr>
            <w:tcW w:w="5000" w:type="pct"/>
            <w:noWrap/>
            <w:hideMark/>
          </w:tcPr>
          <w:p w14:paraId="5B55F44D" w14:textId="77777777" w:rsidR="00330BAA" w:rsidRPr="00BE0B05" w:rsidRDefault="00330BAA" w:rsidP="003B1F45">
            <w:pPr>
              <w:pStyle w:val="NoSpacing"/>
              <w:rPr>
                <w:rFonts w:ascii="Trebuchet MS" w:hAnsi="Trebuchet MS"/>
                <w:szCs w:val="24"/>
              </w:rPr>
            </w:pPr>
            <w:r w:rsidRPr="00BE0B05">
              <w:rPr>
                <w:rFonts w:ascii="Trebuchet MS" w:hAnsi="Trebuchet MS"/>
                <w:szCs w:val="24"/>
              </w:rPr>
              <w:t xml:space="preserve">IT equipment (software, where a capital expense) </w:t>
            </w:r>
          </w:p>
        </w:tc>
      </w:tr>
      <w:tr w:rsidR="00330BAA" w:rsidRPr="00BE0B05" w14:paraId="34F70751" w14:textId="77777777" w:rsidTr="003B1F45">
        <w:trPr>
          <w:trHeight w:val="300"/>
        </w:trPr>
        <w:tc>
          <w:tcPr>
            <w:tcW w:w="5000" w:type="pct"/>
            <w:noWrap/>
            <w:hideMark/>
          </w:tcPr>
          <w:p w14:paraId="4A297EEC" w14:textId="77777777" w:rsidR="00330BAA" w:rsidRPr="00BE0B05" w:rsidRDefault="00330BAA" w:rsidP="003B1F45">
            <w:pPr>
              <w:pStyle w:val="NoSpacing"/>
              <w:rPr>
                <w:rFonts w:ascii="Trebuchet MS" w:hAnsi="Trebuchet MS"/>
                <w:szCs w:val="24"/>
              </w:rPr>
            </w:pPr>
            <w:r w:rsidRPr="00BE0B05">
              <w:rPr>
                <w:rFonts w:ascii="Trebuchet MS" w:hAnsi="Trebuchet MS"/>
                <w:szCs w:val="24"/>
              </w:rPr>
              <w:t xml:space="preserve">Software licences (where a capital expense) </w:t>
            </w:r>
          </w:p>
        </w:tc>
      </w:tr>
      <w:tr w:rsidR="00330BAA" w:rsidRPr="00BE0B05" w14:paraId="5465F214" w14:textId="77777777" w:rsidTr="003B1F45">
        <w:trPr>
          <w:trHeight w:val="300"/>
        </w:trPr>
        <w:tc>
          <w:tcPr>
            <w:tcW w:w="5000" w:type="pct"/>
            <w:noWrap/>
            <w:hideMark/>
          </w:tcPr>
          <w:p w14:paraId="03E07144" w14:textId="77777777" w:rsidR="00330BAA" w:rsidRPr="00BE0B05" w:rsidRDefault="00330BAA" w:rsidP="003B1F45">
            <w:pPr>
              <w:pStyle w:val="NoSpacing"/>
              <w:rPr>
                <w:rFonts w:ascii="Trebuchet MS" w:hAnsi="Trebuchet MS"/>
                <w:szCs w:val="24"/>
              </w:rPr>
            </w:pPr>
            <w:r w:rsidRPr="00BE0B05">
              <w:rPr>
                <w:rFonts w:ascii="Trebuchet MS" w:hAnsi="Trebuchet MS"/>
                <w:szCs w:val="24"/>
              </w:rPr>
              <w:t xml:space="preserve">Capital equipment for training provision </w:t>
            </w:r>
          </w:p>
        </w:tc>
      </w:tr>
      <w:tr w:rsidR="00330BAA" w:rsidRPr="00BE0B05" w14:paraId="5F8CD6AD" w14:textId="77777777" w:rsidTr="003B1F45">
        <w:trPr>
          <w:trHeight w:val="300"/>
        </w:trPr>
        <w:tc>
          <w:tcPr>
            <w:tcW w:w="5000" w:type="pct"/>
            <w:noWrap/>
            <w:hideMark/>
          </w:tcPr>
          <w:p w14:paraId="6604C1D4" w14:textId="77777777" w:rsidR="00330BAA" w:rsidRPr="00BE0B05" w:rsidRDefault="00330BAA" w:rsidP="003B1F45">
            <w:pPr>
              <w:pStyle w:val="NoSpacing"/>
              <w:rPr>
                <w:rFonts w:ascii="Trebuchet MS" w:hAnsi="Trebuchet MS"/>
                <w:szCs w:val="24"/>
              </w:rPr>
            </w:pPr>
            <w:r w:rsidRPr="00BE0B05">
              <w:rPr>
                <w:rFonts w:ascii="Trebuchet MS" w:hAnsi="Trebuchet MS"/>
                <w:szCs w:val="24"/>
              </w:rPr>
              <w:t xml:space="preserve">Mobile learning facilities (no running costs permitted) </w:t>
            </w:r>
          </w:p>
        </w:tc>
      </w:tr>
      <w:tr w:rsidR="00330BAA" w:rsidRPr="00BE0B05" w14:paraId="67E1CFAE" w14:textId="77777777" w:rsidTr="003B1F45">
        <w:trPr>
          <w:trHeight w:val="300"/>
        </w:trPr>
        <w:tc>
          <w:tcPr>
            <w:tcW w:w="5000" w:type="pct"/>
            <w:noWrap/>
            <w:hideMark/>
          </w:tcPr>
          <w:p w14:paraId="3914A3EF" w14:textId="77777777" w:rsidR="00330BAA" w:rsidRPr="00BE0B05" w:rsidRDefault="00330BAA" w:rsidP="003B1F45">
            <w:pPr>
              <w:pStyle w:val="NoSpacing"/>
              <w:rPr>
                <w:rFonts w:ascii="Trebuchet MS" w:hAnsi="Trebuchet MS"/>
                <w:szCs w:val="24"/>
              </w:rPr>
            </w:pPr>
            <w:r w:rsidRPr="00BE0B05">
              <w:rPr>
                <w:rFonts w:ascii="Trebuchet MS" w:hAnsi="Trebuchet MS"/>
                <w:szCs w:val="24"/>
              </w:rPr>
              <w:t xml:space="preserve">Fixtures and fittings (e.g., tables, chairs, or other furniture)  </w:t>
            </w:r>
          </w:p>
        </w:tc>
      </w:tr>
      <w:tr w:rsidR="00330BAA" w:rsidRPr="00BE0B05" w14:paraId="779BF797" w14:textId="77777777" w:rsidTr="003B1F45">
        <w:trPr>
          <w:trHeight w:val="300"/>
        </w:trPr>
        <w:tc>
          <w:tcPr>
            <w:tcW w:w="5000" w:type="pct"/>
            <w:shd w:val="clear" w:color="auto" w:fill="F2F2F2" w:themeFill="background1" w:themeFillShade="F2"/>
            <w:noWrap/>
          </w:tcPr>
          <w:p w14:paraId="5CE92777" w14:textId="77777777" w:rsidR="00330BAA" w:rsidRPr="00A8556E" w:rsidRDefault="00330BAA" w:rsidP="003B1F45">
            <w:pPr>
              <w:pStyle w:val="NoSpacing"/>
              <w:rPr>
                <w:rFonts w:ascii="Trebuchet MS" w:hAnsi="Trebuchet MS" w:cs="Arial"/>
                <w:b/>
                <w:szCs w:val="24"/>
              </w:rPr>
            </w:pPr>
            <w:r w:rsidRPr="00BE0B05">
              <w:rPr>
                <w:rFonts w:ascii="Trebuchet MS" w:hAnsi="Trebuchet MS" w:cs="Arial"/>
                <w:b/>
                <w:bCs/>
                <w:szCs w:val="24"/>
              </w:rPr>
              <w:t xml:space="preserve">CAPITAL WORKS COSTS </w:t>
            </w:r>
          </w:p>
        </w:tc>
      </w:tr>
      <w:tr w:rsidR="00330BAA" w:rsidRPr="00BE0B05" w14:paraId="14FF07EE" w14:textId="77777777" w:rsidTr="003B1F45">
        <w:trPr>
          <w:trHeight w:val="300"/>
        </w:trPr>
        <w:tc>
          <w:tcPr>
            <w:tcW w:w="5000" w:type="pct"/>
            <w:shd w:val="clear" w:color="auto" w:fill="F2F2F2" w:themeFill="background1" w:themeFillShade="F2"/>
            <w:noWrap/>
          </w:tcPr>
          <w:p w14:paraId="35764342" w14:textId="77777777" w:rsidR="00330BAA" w:rsidRPr="00BE0B05" w:rsidRDefault="00330BAA" w:rsidP="003B1F45">
            <w:pPr>
              <w:pStyle w:val="NoSpacing"/>
              <w:rPr>
                <w:rFonts w:ascii="Trebuchet MS" w:hAnsi="Trebuchet MS" w:cs="Arial"/>
                <w:b/>
                <w:bCs/>
                <w:color w:val="000000"/>
                <w:szCs w:val="24"/>
              </w:rPr>
            </w:pPr>
            <w:r w:rsidRPr="00BE0B05">
              <w:rPr>
                <w:rFonts w:ascii="Trebuchet MS" w:hAnsi="Trebuchet MS" w:cs="Arial"/>
                <w:b/>
                <w:bCs/>
                <w:color w:val="000000"/>
                <w:szCs w:val="24"/>
              </w:rPr>
              <w:t xml:space="preserve">External Works / Sub-structure </w:t>
            </w:r>
          </w:p>
        </w:tc>
      </w:tr>
      <w:tr w:rsidR="00330BAA" w:rsidRPr="00BE0B05" w14:paraId="2A1A0CC7" w14:textId="77777777" w:rsidTr="003B1F45">
        <w:trPr>
          <w:trHeight w:val="300"/>
        </w:trPr>
        <w:tc>
          <w:tcPr>
            <w:tcW w:w="5000" w:type="pct"/>
            <w:noWrap/>
          </w:tcPr>
          <w:p w14:paraId="16DFFDD8"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Site works </w:t>
            </w:r>
          </w:p>
        </w:tc>
      </w:tr>
      <w:tr w:rsidR="00330BAA" w:rsidRPr="00BE0B05" w14:paraId="0C83B0DD" w14:textId="77777777" w:rsidTr="003B1F45">
        <w:trPr>
          <w:trHeight w:val="300"/>
        </w:trPr>
        <w:tc>
          <w:tcPr>
            <w:tcW w:w="5000" w:type="pct"/>
            <w:noWrap/>
          </w:tcPr>
          <w:p w14:paraId="446908CE"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Drainage </w:t>
            </w:r>
          </w:p>
        </w:tc>
      </w:tr>
      <w:tr w:rsidR="00330BAA" w:rsidRPr="00BE0B05" w14:paraId="2449C617" w14:textId="77777777" w:rsidTr="003B1F45">
        <w:trPr>
          <w:trHeight w:val="300"/>
        </w:trPr>
        <w:tc>
          <w:tcPr>
            <w:tcW w:w="5000" w:type="pct"/>
            <w:noWrap/>
          </w:tcPr>
          <w:p w14:paraId="3324C296"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External Services </w:t>
            </w:r>
          </w:p>
        </w:tc>
      </w:tr>
      <w:tr w:rsidR="00330BAA" w:rsidRPr="00BE0B05" w14:paraId="0945CEA5" w14:textId="77777777" w:rsidTr="003B1F45">
        <w:trPr>
          <w:trHeight w:val="300"/>
        </w:trPr>
        <w:tc>
          <w:tcPr>
            <w:tcW w:w="5000" w:type="pct"/>
            <w:noWrap/>
          </w:tcPr>
          <w:p w14:paraId="3D4132C7"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Upper floors </w:t>
            </w:r>
          </w:p>
        </w:tc>
      </w:tr>
      <w:tr w:rsidR="00330BAA" w:rsidRPr="00BE0B05" w14:paraId="069D6A82" w14:textId="77777777" w:rsidTr="003B1F45">
        <w:trPr>
          <w:trHeight w:val="300"/>
        </w:trPr>
        <w:tc>
          <w:tcPr>
            <w:tcW w:w="5000" w:type="pct"/>
            <w:noWrap/>
          </w:tcPr>
          <w:p w14:paraId="561534F4"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Roof </w:t>
            </w:r>
          </w:p>
        </w:tc>
      </w:tr>
      <w:tr w:rsidR="00330BAA" w:rsidRPr="00BE0B05" w14:paraId="39EBAD8F" w14:textId="77777777" w:rsidTr="003B1F45">
        <w:trPr>
          <w:trHeight w:val="300"/>
        </w:trPr>
        <w:tc>
          <w:tcPr>
            <w:tcW w:w="5000" w:type="pct"/>
            <w:noWrap/>
          </w:tcPr>
          <w:p w14:paraId="600BA5FC"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Stairs </w:t>
            </w:r>
          </w:p>
        </w:tc>
      </w:tr>
      <w:tr w:rsidR="00330BAA" w:rsidRPr="00BE0B05" w14:paraId="152F8220" w14:textId="77777777" w:rsidTr="003B1F45">
        <w:trPr>
          <w:trHeight w:val="300"/>
        </w:trPr>
        <w:tc>
          <w:tcPr>
            <w:tcW w:w="5000" w:type="pct"/>
            <w:noWrap/>
          </w:tcPr>
          <w:p w14:paraId="216E07D7"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External walls </w:t>
            </w:r>
          </w:p>
        </w:tc>
      </w:tr>
      <w:tr w:rsidR="00330BAA" w:rsidRPr="00BE0B05" w14:paraId="3B2B5C06" w14:textId="77777777" w:rsidTr="003B1F45">
        <w:trPr>
          <w:trHeight w:val="300"/>
        </w:trPr>
        <w:tc>
          <w:tcPr>
            <w:tcW w:w="5000" w:type="pct"/>
            <w:noWrap/>
          </w:tcPr>
          <w:p w14:paraId="5A9FAFE2"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Windows and external doors </w:t>
            </w:r>
          </w:p>
        </w:tc>
      </w:tr>
      <w:tr w:rsidR="00330BAA" w:rsidRPr="00BE0B05" w14:paraId="16ABA02C" w14:textId="77777777" w:rsidTr="003B1F45">
        <w:trPr>
          <w:trHeight w:val="300"/>
        </w:trPr>
        <w:tc>
          <w:tcPr>
            <w:tcW w:w="5000" w:type="pct"/>
            <w:noWrap/>
          </w:tcPr>
          <w:p w14:paraId="097633BD"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Internal walls and partitions </w:t>
            </w:r>
          </w:p>
        </w:tc>
      </w:tr>
      <w:tr w:rsidR="00330BAA" w:rsidRPr="00BE0B05" w14:paraId="2FB34496" w14:textId="77777777" w:rsidTr="003B1F45">
        <w:trPr>
          <w:trHeight w:val="300"/>
        </w:trPr>
        <w:tc>
          <w:tcPr>
            <w:tcW w:w="5000" w:type="pct"/>
            <w:noWrap/>
          </w:tcPr>
          <w:p w14:paraId="512C688A"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Internal doors </w:t>
            </w:r>
          </w:p>
        </w:tc>
      </w:tr>
      <w:tr w:rsidR="00330BAA" w:rsidRPr="00BE0B05" w14:paraId="39A14CFF" w14:textId="77777777" w:rsidTr="003B1F45">
        <w:trPr>
          <w:trHeight w:val="300"/>
        </w:trPr>
        <w:tc>
          <w:tcPr>
            <w:tcW w:w="5000" w:type="pct"/>
            <w:shd w:val="clear" w:color="auto" w:fill="F2F2F2" w:themeFill="background1" w:themeFillShade="F2"/>
            <w:noWrap/>
          </w:tcPr>
          <w:p w14:paraId="0B5AE8CA" w14:textId="77777777" w:rsidR="00330BAA" w:rsidRPr="00A8556E" w:rsidRDefault="00330BAA" w:rsidP="003B1F45">
            <w:pPr>
              <w:pStyle w:val="NoSpacing"/>
              <w:rPr>
                <w:rFonts w:ascii="Trebuchet MS" w:hAnsi="Trebuchet MS" w:cs="Arial"/>
                <w:b/>
                <w:bCs/>
                <w:szCs w:val="24"/>
              </w:rPr>
            </w:pPr>
            <w:r w:rsidRPr="00BE0B05">
              <w:rPr>
                <w:rFonts w:ascii="Trebuchet MS" w:hAnsi="Trebuchet MS" w:cs="Arial"/>
                <w:b/>
                <w:bCs/>
                <w:szCs w:val="24"/>
              </w:rPr>
              <w:lastRenderedPageBreak/>
              <w:t xml:space="preserve">Internal Works Finishes </w:t>
            </w:r>
          </w:p>
        </w:tc>
      </w:tr>
      <w:tr w:rsidR="00330BAA" w:rsidRPr="00BE0B05" w14:paraId="1B05E7E6" w14:textId="77777777" w:rsidTr="003B1F45">
        <w:trPr>
          <w:trHeight w:val="300"/>
        </w:trPr>
        <w:tc>
          <w:tcPr>
            <w:tcW w:w="5000" w:type="pct"/>
            <w:noWrap/>
          </w:tcPr>
          <w:p w14:paraId="7C13B4A4"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Walls </w:t>
            </w:r>
          </w:p>
        </w:tc>
      </w:tr>
      <w:tr w:rsidR="00330BAA" w:rsidRPr="00BE0B05" w14:paraId="695DEFF4" w14:textId="77777777" w:rsidTr="003B1F45">
        <w:trPr>
          <w:trHeight w:val="300"/>
        </w:trPr>
        <w:tc>
          <w:tcPr>
            <w:tcW w:w="5000" w:type="pct"/>
            <w:noWrap/>
          </w:tcPr>
          <w:p w14:paraId="4C9E20D2"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Floors </w:t>
            </w:r>
          </w:p>
        </w:tc>
      </w:tr>
      <w:tr w:rsidR="00330BAA" w:rsidRPr="00BE0B05" w14:paraId="39FF06F5" w14:textId="77777777" w:rsidTr="003B1F45">
        <w:trPr>
          <w:trHeight w:val="300"/>
        </w:trPr>
        <w:tc>
          <w:tcPr>
            <w:tcW w:w="5000" w:type="pct"/>
            <w:noWrap/>
          </w:tcPr>
          <w:p w14:paraId="53CB5169"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Ceiling </w:t>
            </w:r>
          </w:p>
        </w:tc>
      </w:tr>
      <w:tr w:rsidR="00330BAA" w:rsidRPr="00BE0B05" w14:paraId="1ED9DCF1" w14:textId="77777777" w:rsidTr="003B1F45">
        <w:trPr>
          <w:trHeight w:val="300"/>
        </w:trPr>
        <w:tc>
          <w:tcPr>
            <w:tcW w:w="5000" w:type="pct"/>
            <w:shd w:val="clear" w:color="auto" w:fill="F2F2F2" w:themeFill="background1" w:themeFillShade="F2"/>
            <w:noWrap/>
          </w:tcPr>
          <w:p w14:paraId="07BAA85E" w14:textId="77777777" w:rsidR="00330BAA" w:rsidRPr="00A8556E" w:rsidRDefault="00330BAA" w:rsidP="003B1F45">
            <w:pPr>
              <w:pStyle w:val="NoSpacing"/>
              <w:rPr>
                <w:rFonts w:ascii="Trebuchet MS" w:hAnsi="Trebuchet MS" w:cs="Arial"/>
                <w:b/>
                <w:bCs/>
                <w:color w:val="000000"/>
                <w:szCs w:val="24"/>
              </w:rPr>
            </w:pPr>
            <w:r w:rsidRPr="00BE0B05">
              <w:rPr>
                <w:rFonts w:ascii="Trebuchet MS" w:hAnsi="Trebuchet MS" w:cs="Arial"/>
                <w:b/>
                <w:bCs/>
                <w:color w:val="000000"/>
                <w:szCs w:val="24"/>
              </w:rPr>
              <w:t xml:space="preserve">Services </w:t>
            </w:r>
          </w:p>
        </w:tc>
      </w:tr>
      <w:tr w:rsidR="00330BAA" w:rsidRPr="00BE0B05" w14:paraId="7085B8FC" w14:textId="77777777" w:rsidTr="003B1F45">
        <w:trPr>
          <w:trHeight w:val="300"/>
        </w:trPr>
        <w:tc>
          <w:tcPr>
            <w:tcW w:w="5000" w:type="pct"/>
            <w:noWrap/>
          </w:tcPr>
          <w:p w14:paraId="26FDC545"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Sanitary applications </w:t>
            </w:r>
          </w:p>
        </w:tc>
      </w:tr>
      <w:tr w:rsidR="00330BAA" w:rsidRPr="00BE0B05" w14:paraId="605EDB1D" w14:textId="77777777" w:rsidTr="003B1F45">
        <w:trPr>
          <w:trHeight w:val="300"/>
        </w:trPr>
        <w:tc>
          <w:tcPr>
            <w:tcW w:w="5000" w:type="pct"/>
            <w:noWrap/>
          </w:tcPr>
          <w:p w14:paraId="5516A258"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Disposal installation </w:t>
            </w:r>
          </w:p>
        </w:tc>
      </w:tr>
      <w:tr w:rsidR="00330BAA" w:rsidRPr="00BE0B05" w14:paraId="190E4216" w14:textId="77777777" w:rsidTr="003B1F45">
        <w:trPr>
          <w:trHeight w:val="300"/>
        </w:trPr>
        <w:tc>
          <w:tcPr>
            <w:tcW w:w="5000" w:type="pct"/>
            <w:noWrap/>
          </w:tcPr>
          <w:p w14:paraId="3208DCE0"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Mechanical installation </w:t>
            </w:r>
          </w:p>
        </w:tc>
      </w:tr>
      <w:tr w:rsidR="00330BAA" w:rsidRPr="00BE0B05" w14:paraId="43F2FCE4" w14:textId="77777777" w:rsidTr="003B1F45">
        <w:trPr>
          <w:trHeight w:val="300"/>
        </w:trPr>
        <w:tc>
          <w:tcPr>
            <w:tcW w:w="5000" w:type="pct"/>
            <w:noWrap/>
          </w:tcPr>
          <w:p w14:paraId="530A0F1F"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Electrical installation (including network cabling for IT equipment) </w:t>
            </w:r>
          </w:p>
        </w:tc>
      </w:tr>
      <w:tr w:rsidR="00330BAA" w:rsidRPr="00BE0B05" w14:paraId="3753658B" w14:textId="77777777" w:rsidTr="003B1F45">
        <w:trPr>
          <w:trHeight w:val="300"/>
        </w:trPr>
        <w:tc>
          <w:tcPr>
            <w:tcW w:w="5000" w:type="pct"/>
            <w:noWrap/>
          </w:tcPr>
          <w:p w14:paraId="5BDC8E7E"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Lift and conveyor installation </w:t>
            </w:r>
          </w:p>
        </w:tc>
      </w:tr>
      <w:tr w:rsidR="00330BAA" w:rsidRPr="00BE0B05" w14:paraId="53CD910F" w14:textId="77777777" w:rsidTr="003B1F45">
        <w:trPr>
          <w:trHeight w:val="300"/>
        </w:trPr>
        <w:tc>
          <w:tcPr>
            <w:tcW w:w="5000" w:type="pct"/>
            <w:noWrap/>
          </w:tcPr>
          <w:p w14:paraId="156B634F" w14:textId="77777777" w:rsidR="00330BAA" w:rsidRPr="00BE0B05" w:rsidRDefault="00330BAA" w:rsidP="003B1F45">
            <w:pPr>
              <w:pStyle w:val="NoSpacing"/>
              <w:rPr>
                <w:rFonts w:ascii="Trebuchet MS" w:hAnsi="Trebuchet MS" w:cs="Arial"/>
                <w:szCs w:val="24"/>
              </w:rPr>
            </w:pPr>
            <w:r w:rsidRPr="00BE0B05">
              <w:rPr>
                <w:rFonts w:ascii="Trebuchet MS" w:hAnsi="Trebuchet MS" w:cs="Arial"/>
                <w:color w:val="000000"/>
                <w:szCs w:val="24"/>
              </w:rPr>
              <w:t xml:space="preserve">Builders' work in connection </w:t>
            </w:r>
          </w:p>
        </w:tc>
      </w:tr>
    </w:tbl>
    <w:p w14:paraId="1042D19B" w14:textId="77777777" w:rsidR="00330BAA" w:rsidRDefault="00330BAA" w:rsidP="00330BAA">
      <w:pPr>
        <w:spacing w:after="0" w:line="240" w:lineRule="auto"/>
        <w:rPr>
          <w:rFonts w:ascii="Trebuchet MS" w:eastAsiaTheme="minorEastAsia" w:hAnsi="Trebuchet MS" w:cs="Arial"/>
          <w:sz w:val="24"/>
        </w:rPr>
      </w:pPr>
    </w:p>
    <w:p w14:paraId="6E6FE306" w14:textId="77777777" w:rsidR="00330BAA" w:rsidRPr="00C90EA9" w:rsidRDefault="00330BAA" w:rsidP="00330BAA">
      <w:pPr>
        <w:spacing w:after="0" w:line="240" w:lineRule="auto"/>
        <w:rPr>
          <w:rFonts w:ascii="Trebuchet MS" w:eastAsiaTheme="minorEastAsia" w:hAnsi="Trebuchet MS" w:cs="Arial"/>
          <w:sz w:val="24"/>
        </w:rPr>
      </w:pPr>
      <w:r w:rsidRPr="00C90EA9">
        <w:rPr>
          <w:rFonts w:ascii="Trebuchet MS" w:eastAsiaTheme="minorEastAsia" w:hAnsi="Trebuchet MS" w:cs="Arial"/>
          <w:sz w:val="24"/>
        </w:rPr>
        <w:t>We will aim to notify applicants of the outcome of their application in September 2024</w:t>
      </w:r>
      <w:r>
        <w:rPr>
          <w:rFonts w:ascii="Trebuchet MS" w:eastAsiaTheme="minorEastAsia" w:hAnsi="Trebuchet MS" w:cs="Arial"/>
          <w:sz w:val="24"/>
        </w:rPr>
        <w:t xml:space="preserve"> and aim to </w:t>
      </w:r>
      <w:r w:rsidRPr="00C90EA9">
        <w:rPr>
          <w:rFonts w:ascii="Trebuchet MS" w:eastAsiaTheme="minorEastAsia" w:hAnsi="Trebuchet MS" w:cs="Arial"/>
          <w:sz w:val="24"/>
        </w:rPr>
        <w:t xml:space="preserve">issue </w:t>
      </w:r>
      <w:r>
        <w:rPr>
          <w:rFonts w:ascii="Trebuchet MS" w:eastAsiaTheme="minorEastAsia" w:hAnsi="Trebuchet MS" w:cs="Arial"/>
          <w:sz w:val="24"/>
        </w:rPr>
        <w:t xml:space="preserve">Grant Funding Agreements by the end of </w:t>
      </w:r>
      <w:r w:rsidRPr="00452DE1">
        <w:rPr>
          <w:rFonts w:ascii="Trebuchet MS" w:eastAsiaTheme="minorEastAsia" w:hAnsi="Trebuchet MS" w:cs="Arial"/>
          <w:b/>
          <w:bCs/>
          <w:sz w:val="24"/>
        </w:rPr>
        <w:t>September 2024</w:t>
      </w:r>
      <w:r w:rsidRPr="00C90EA9">
        <w:rPr>
          <w:rFonts w:ascii="Trebuchet MS" w:eastAsiaTheme="minorEastAsia" w:hAnsi="Trebuchet MS" w:cs="Arial"/>
          <w:sz w:val="24"/>
        </w:rPr>
        <w:t xml:space="preserve">.  </w:t>
      </w:r>
    </w:p>
    <w:p w14:paraId="55655477" w14:textId="77777777" w:rsidR="00330BAA" w:rsidRPr="00C90EA9" w:rsidRDefault="00330BAA" w:rsidP="00330BAA">
      <w:pPr>
        <w:spacing w:after="0" w:line="240" w:lineRule="auto"/>
        <w:rPr>
          <w:rFonts w:ascii="Trebuchet MS" w:eastAsiaTheme="minorEastAsia" w:hAnsi="Trebuchet MS" w:cs="Arial"/>
          <w:sz w:val="24"/>
        </w:rPr>
      </w:pPr>
    </w:p>
    <w:p w14:paraId="2B6639AA" w14:textId="77777777" w:rsidR="00330BAA" w:rsidRPr="002E6F18" w:rsidRDefault="00330BAA" w:rsidP="00330BAA">
      <w:pPr>
        <w:spacing w:after="0" w:line="240" w:lineRule="auto"/>
        <w:rPr>
          <w:rFonts w:ascii="Trebuchet MS" w:eastAsiaTheme="minorEastAsia" w:hAnsi="Trebuchet MS" w:cs="Arial"/>
          <w:b/>
          <w:bCs/>
          <w:sz w:val="24"/>
        </w:rPr>
      </w:pPr>
      <w:r w:rsidRPr="002E6F18">
        <w:rPr>
          <w:rFonts w:ascii="Trebuchet MS" w:eastAsiaTheme="minorEastAsia" w:hAnsi="Trebuchet MS" w:cs="Arial"/>
          <w:b/>
          <w:bCs/>
          <w:sz w:val="24"/>
        </w:rPr>
        <w:t>All projects must be completed by 31</w:t>
      </w:r>
      <w:r w:rsidRPr="002E6F18">
        <w:rPr>
          <w:rFonts w:ascii="Trebuchet MS" w:eastAsiaTheme="minorEastAsia" w:hAnsi="Trebuchet MS" w:cs="Arial"/>
          <w:b/>
          <w:bCs/>
          <w:sz w:val="24"/>
          <w:vertAlign w:val="superscript"/>
        </w:rPr>
        <w:t>st</w:t>
      </w:r>
      <w:r w:rsidRPr="002E6F18">
        <w:rPr>
          <w:rFonts w:ascii="Trebuchet MS" w:eastAsiaTheme="minorEastAsia" w:hAnsi="Trebuchet MS" w:cs="Arial"/>
          <w:b/>
          <w:bCs/>
          <w:sz w:val="24"/>
        </w:rPr>
        <w:t xml:space="preserve"> March 2025. </w:t>
      </w:r>
    </w:p>
    <w:p w14:paraId="0BBEFFD5" w14:textId="77777777" w:rsidR="00330BAA" w:rsidRPr="009E49C0" w:rsidRDefault="00330BAA" w:rsidP="00330BAA">
      <w:pPr>
        <w:spacing w:after="0" w:line="240" w:lineRule="auto"/>
        <w:rPr>
          <w:rFonts w:ascii="Trebuchet MS" w:eastAsiaTheme="minorHAnsi" w:hAnsi="Trebuchet MS" w:cs="Arial"/>
          <w:sz w:val="24"/>
        </w:rPr>
      </w:pPr>
    </w:p>
    <w:p w14:paraId="39695663" w14:textId="77777777" w:rsidR="00330BAA" w:rsidRPr="00694A87" w:rsidRDefault="00330BAA" w:rsidP="00330BAA">
      <w:pPr>
        <w:autoSpaceDE w:val="0"/>
        <w:autoSpaceDN w:val="0"/>
        <w:adjustRightInd w:val="0"/>
        <w:spacing w:after="0" w:line="240" w:lineRule="auto"/>
        <w:rPr>
          <w:rFonts w:ascii="Trebuchet MS" w:hAnsi="Trebuchet MS" w:cs="CIDFont+F3"/>
          <w:b/>
          <w:bCs/>
          <w:color w:val="0070C0"/>
          <w:sz w:val="28"/>
          <w:szCs w:val="28"/>
        </w:rPr>
      </w:pPr>
      <w:r w:rsidRPr="00694A87">
        <w:rPr>
          <w:rFonts w:ascii="Trebuchet MS" w:hAnsi="Trebuchet MS" w:cs="CIDFont+F3"/>
          <w:b/>
          <w:bCs/>
          <w:color w:val="0070C0"/>
          <w:sz w:val="28"/>
          <w:szCs w:val="28"/>
        </w:rPr>
        <w:t>Performance review</w:t>
      </w:r>
    </w:p>
    <w:p w14:paraId="1923DCCC" w14:textId="77777777" w:rsidR="00330BAA" w:rsidRPr="002E6F18" w:rsidRDefault="00330BAA" w:rsidP="00330BAA">
      <w:pPr>
        <w:autoSpaceDE w:val="0"/>
        <w:autoSpaceDN w:val="0"/>
        <w:adjustRightInd w:val="0"/>
        <w:spacing w:after="0" w:line="240" w:lineRule="auto"/>
        <w:rPr>
          <w:rFonts w:ascii="Trebuchet MS" w:hAnsi="Trebuchet MS" w:cs="CIDFont+F3"/>
          <w:color w:val="44546A" w:themeColor="text2"/>
          <w:sz w:val="24"/>
        </w:rPr>
      </w:pPr>
    </w:p>
    <w:p w14:paraId="0FDA46DE" w14:textId="77777777" w:rsidR="00330BAA" w:rsidRDefault="00330BAA" w:rsidP="00696F6A">
      <w:pPr>
        <w:autoSpaceDE w:val="0"/>
        <w:autoSpaceDN w:val="0"/>
        <w:adjustRightInd w:val="0"/>
        <w:spacing w:after="0" w:line="276" w:lineRule="auto"/>
        <w:rPr>
          <w:rFonts w:ascii="Trebuchet MS" w:hAnsi="Trebuchet MS" w:cs="CIDFont+F3"/>
          <w:sz w:val="24"/>
        </w:rPr>
      </w:pPr>
      <w:r w:rsidRPr="00C014AF">
        <w:rPr>
          <w:rFonts w:ascii="Trebuchet MS" w:hAnsi="Trebuchet MS" w:cs="CIDFont+F3"/>
          <w:sz w:val="24"/>
        </w:rPr>
        <w:t xml:space="preserve">The applicant will be required to complete a monitoring report </w:t>
      </w:r>
      <w:r>
        <w:rPr>
          <w:rFonts w:ascii="Trebuchet MS" w:hAnsi="Trebuchet MS" w:cs="CIDFont+F3"/>
          <w:sz w:val="24"/>
        </w:rPr>
        <w:t>by 31</w:t>
      </w:r>
      <w:r w:rsidRPr="00C014AF">
        <w:rPr>
          <w:rFonts w:ascii="Trebuchet MS" w:hAnsi="Trebuchet MS" w:cs="CIDFont+F3"/>
          <w:sz w:val="24"/>
        </w:rPr>
        <w:t xml:space="preserve"> December 2024 and a final project closure report </w:t>
      </w:r>
      <w:r>
        <w:rPr>
          <w:rFonts w:ascii="Trebuchet MS" w:hAnsi="Trebuchet MS" w:cs="CIDFont+F3"/>
          <w:sz w:val="24"/>
        </w:rPr>
        <w:t xml:space="preserve">by 20 </w:t>
      </w:r>
      <w:r w:rsidRPr="00C014AF">
        <w:rPr>
          <w:rFonts w:ascii="Trebuchet MS" w:hAnsi="Trebuchet MS" w:cs="CIDFont+F3"/>
          <w:sz w:val="24"/>
        </w:rPr>
        <w:t xml:space="preserve">March 2025. </w:t>
      </w:r>
      <w:r>
        <w:rPr>
          <w:rFonts w:ascii="Trebuchet MS" w:hAnsi="Trebuchet MS" w:cs="CIDFont+F3"/>
          <w:sz w:val="24"/>
        </w:rPr>
        <w:t xml:space="preserve">Templates will be provided in the Grant Funding Agreement. </w:t>
      </w:r>
    </w:p>
    <w:p w14:paraId="43DD7470" w14:textId="77777777" w:rsidR="00330BAA" w:rsidRDefault="00330BAA" w:rsidP="00696F6A">
      <w:pPr>
        <w:autoSpaceDE w:val="0"/>
        <w:autoSpaceDN w:val="0"/>
        <w:adjustRightInd w:val="0"/>
        <w:spacing w:after="0" w:line="276" w:lineRule="auto"/>
        <w:rPr>
          <w:rFonts w:ascii="Trebuchet MS" w:hAnsi="Trebuchet MS" w:cs="CIDFont+F3"/>
          <w:sz w:val="24"/>
        </w:rPr>
      </w:pPr>
    </w:p>
    <w:p w14:paraId="21C8B299" w14:textId="77777777" w:rsidR="00330BAA" w:rsidRPr="00C014AF" w:rsidRDefault="00330BAA" w:rsidP="00696F6A">
      <w:pPr>
        <w:autoSpaceDE w:val="0"/>
        <w:autoSpaceDN w:val="0"/>
        <w:adjustRightInd w:val="0"/>
        <w:spacing w:after="0" w:line="276" w:lineRule="auto"/>
        <w:rPr>
          <w:rFonts w:ascii="Trebuchet MS" w:hAnsi="Trebuchet MS" w:cs="CIDFont+F3"/>
          <w:sz w:val="24"/>
        </w:rPr>
      </w:pPr>
      <w:r w:rsidRPr="00C014AF">
        <w:rPr>
          <w:rFonts w:ascii="Trebuchet MS" w:hAnsi="Trebuchet MS" w:cs="CIDFont+F3"/>
          <w:sz w:val="24"/>
        </w:rPr>
        <w:t xml:space="preserve">Additionally, the applicant will be required to have an online meeting with the ESCC programme manager in October 2024, January 2025, and an </w:t>
      </w:r>
      <w:proofErr w:type="gramStart"/>
      <w:r w:rsidRPr="00C014AF">
        <w:rPr>
          <w:rFonts w:ascii="Trebuchet MS" w:hAnsi="Trebuchet MS" w:cs="CIDFont+F3"/>
          <w:sz w:val="24"/>
        </w:rPr>
        <w:t>in person</w:t>
      </w:r>
      <w:proofErr w:type="gramEnd"/>
      <w:r w:rsidRPr="00C014AF">
        <w:rPr>
          <w:rFonts w:ascii="Trebuchet MS" w:hAnsi="Trebuchet MS" w:cs="CIDFont+F3"/>
          <w:sz w:val="24"/>
        </w:rPr>
        <w:t xml:space="preserve"> meeting with the Project Manager in February/March 2025 where the project manager will inspect the facilities/equipment purchased using the capital grant. </w:t>
      </w:r>
    </w:p>
    <w:p w14:paraId="2B785D1E" w14:textId="77777777" w:rsidR="00330BAA" w:rsidRPr="00C014AF" w:rsidRDefault="00330BAA" w:rsidP="00330BAA">
      <w:pPr>
        <w:autoSpaceDE w:val="0"/>
        <w:autoSpaceDN w:val="0"/>
        <w:adjustRightInd w:val="0"/>
        <w:spacing w:after="0" w:line="240" w:lineRule="auto"/>
        <w:rPr>
          <w:rFonts w:ascii="Trebuchet MS" w:hAnsi="Trebuchet MS" w:cs="CIDFont+F3"/>
          <w:sz w:val="24"/>
        </w:rPr>
      </w:pPr>
    </w:p>
    <w:p w14:paraId="439910F4" w14:textId="77777777" w:rsidR="00330BAA" w:rsidRPr="00694A87" w:rsidRDefault="00330BAA" w:rsidP="00330BAA">
      <w:pPr>
        <w:spacing w:after="0" w:line="240" w:lineRule="auto"/>
        <w:rPr>
          <w:rFonts w:ascii="Trebuchet MS" w:hAnsi="Trebuchet MS" w:cs="CIDFont+F3"/>
          <w:b/>
          <w:bCs/>
          <w:color w:val="0070C0"/>
          <w:sz w:val="28"/>
          <w:szCs w:val="28"/>
        </w:rPr>
      </w:pPr>
      <w:r w:rsidRPr="00694A87">
        <w:rPr>
          <w:rFonts w:ascii="Trebuchet MS" w:hAnsi="Trebuchet MS" w:cs="CIDFont+F3"/>
          <w:b/>
          <w:bCs/>
          <w:color w:val="0070C0"/>
          <w:sz w:val="28"/>
          <w:szCs w:val="28"/>
        </w:rPr>
        <w:t>Payments and reconciliation</w:t>
      </w:r>
    </w:p>
    <w:p w14:paraId="622C3E4D" w14:textId="77777777" w:rsidR="00330BAA" w:rsidRPr="006A4E1D" w:rsidRDefault="00330BAA" w:rsidP="00330BAA">
      <w:pPr>
        <w:spacing w:after="0" w:line="240" w:lineRule="auto"/>
        <w:rPr>
          <w:rFonts w:ascii="Trebuchet MS" w:hAnsi="Trebuchet MS" w:cs="CIDFont+F3"/>
          <w:b/>
          <w:bCs/>
          <w:color w:val="44546A" w:themeColor="text2"/>
          <w:sz w:val="28"/>
          <w:szCs w:val="28"/>
        </w:rPr>
      </w:pPr>
    </w:p>
    <w:p w14:paraId="565EEBC2" w14:textId="77777777" w:rsidR="00330BAA" w:rsidRDefault="00330BAA" w:rsidP="00696F6A">
      <w:pPr>
        <w:spacing w:after="0" w:line="276" w:lineRule="auto"/>
        <w:rPr>
          <w:rFonts w:ascii="Trebuchet MS" w:hAnsi="Trebuchet MS" w:cs="Arial"/>
          <w:sz w:val="24"/>
        </w:rPr>
      </w:pPr>
      <w:r w:rsidRPr="00A918E6">
        <w:rPr>
          <w:rFonts w:ascii="Trebuchet MS" w:hAnsi="Trebuchet MS" w:cs="Arial"/>
          <w:sz w:val="24"/>
        </w:rPr>
        <w:t>Funding will be issued as follows:</w:t>
      </w:r>
    </w:p>
    <w:p w14:paraId="12875EE0" w14:textId="77777777" w:rsidR="00330BAA" w:rsidRPr="00A918E6" w:rsidRDefault="00330BAA" w:rsidP="00696F6A">
      <w:pPr>
        <w:spacing w:after="0" w:line="276" w:lineRule="auto"/>
        <w:rPr>
          <w:rFonts w:ascii="Trebuchet MS" w:hAnsi="Trebuchet MS" w:cs="Arial"/>
          <w:sz w:val="24"/>
        </w:rPr>
      </w:pPr>
    </w:p>
    <w:p w14:paraId="6E4F7257" w14:textId="77777777" w:rsidR="00330BAA" w:rsidRPr="003C365F" w:rsidRDefault="00330BAA" w:rsidP="00696F6A">
      <w:pPr>
        <w:pStyle w:val="ListParagraph"/>
        <w:numPr>
          <w:ilvl w:val="0"/>
          <w:numId w:val="5"/>
        </w:numPr>
        <w:spacing w:after="0" w:line="276" w:lineRule="auto"/>
        <w:rPr>
          <w:rFonts w:ascii="Trebuchet MS" w:hAnsi="Trebuchet MS" w:cs="Arial"/>
          <w:sz w:val="24"/>
        </w:rPr>
      </w:pPr>
      <w:r w:rsidRPr="003C365F">
        <w:rPr>
          <w:rFonts w:ascii="Trebuchet MS" w:hAnsi="Trebuchet MS" w:cs="Arial"/>
          <w:sz w:val="24"/>
        </w:rPr>
        <w:t>60% on project start, on receipt of signed Grant Funding Agreement and quotes for equipment/works</w:t>
      </w:r>
    </w:p>
    <w:p w14:paraId="78E271EE" w14:textId="77777777" w:rsidR="00330BAA" w:rsidRDefault="00330BAA" w:rsidP="00696F6A">
      <w:pPr>
        <w:pStyle w:val="ListParagraph"/>
        <w:numPr>
          <w:ilvl w:val="0"/>
          <w:numId w:val="5"/>
        </w:numPr>
        <w:spacing w:after="0" w:line="276" w:lineRule="auto"/>
        <w:textAlignment w:val="baseline"/>
        <w:rPr>
          <w:rFonts w:ascii="Trebuchet MS" w:hAnsi="Trebuchet MS" w:cs="Arial"/>
          <w:sz w:val="24"/>
        </w:rPr>
      </w:pPr>
      <w:r w:rsidRPr="003C365F">
        <w:rPr>
          <w:rFonts w:ascii="Trebuchet MS" w:hAnsi="Trebuchet MS" w:cs="Arial"/>
          <w:sz w:val="24"/>
        </w:rPr>
        <w:t>Balance (up to 40%) paid on receipt of evidence of spend and a project conclusion report. Actual spend will be paid and any underspend will be retained by ESCC for redistribution or return to funder.</w:t>
      </w:r>
      <w:r>
        <w:rPr>
          <w:rFonts w:ascii="Trebuchet MS" w:hAnsi="Trebuchet MS" w:cs="Arial"/>
          <w:sz w:val="24"/>
        </w:rPr>
        <w:t xml:space="preserve"> Overspend will be at the applicants’ expense.</w:t>
      </w:r>
    </w:p>
    <w:p w14:paraId="2239C142" w14:textId="77777777" w:rsidR="00330BAA" w:rsidRDefault="00330BAA" w:rsidP="00696F6A">
      <w:pPr>
        <w:pStyle w:val="ListParagraph"/>
        <w:numPr>
          <w:ilvl w:val="0"/>
          <w:numId w:val="5"/>
        </w:numPr>
        <w:spacing w:after="0" w:line="276" w:lineRule="auto"/>
        <w:textAlignment w:val="baseline"/>
        <w:rPr>
          <w:rFonts w:ascii="Trebuchet MS" w:hAnsi="Trebuchet MS" w:cs="Arial"/>
          <w:sz w:val="24"/>
        </w:rPr>
      </w:pPr>
      <w:r>
        <w:rPr>
          <w:rFonts w:ascii="Trebuchet MS" w:hAnsi="Trebuchet MS" w:cs="Arial"/>
          <w:sz w:val="24"/>
        </w:rPr>
        <w:t>If less than 60% of funds are spent by the applicant, the applicant will be required to return unspent funds to ESCC.</w:t>
      </w:r>
    </w:p>
    <w:p w14:paraId="1CB7B5F4" w14:textId="77777777" w:rsidR="00330BAA" w:rsidRDefault="00330BAA" w:rsidP="00330BAA">
      <w:pPr>
        <w:spacing w:after="0" w:line="240" w:lineRule="auto"/>
        <w:ind w:left="360"/>
        <w:textAlignment w:val="baseline"/>
        <w:rPr>
          <w:rFonts w:ascii="Trebuchet MS" w:hAnsi="Trebuchet MS" w:cs="Arial"/>
          <w:sz w:val="24"/>
        </w:rPr>
      </w:pPr>
    </w:p>
    <w:p w14:paraId="413815CA" w14:textId="77777777" w:rsidR="00F20881" w:rsidRDefault="00F20881" w:rsidP="00330BAA">
      <w:pPr>
        <w:spacing w:after="0" w:line="240" w:lineRule="auto"/>
        <w:textAlignment w:val="baseline"/>
        <w:rPr>
          <w:rFonts w:ascii="Trebuchet MS" w:hAnsi="Trebuchet MS" w:cs="Arial"/>
          <w:b/>
          <w:bCs/>
          <w:color w:val="0070C0"/>
          <w:sz w:val="28"/>
          <w:szCs w:val="28"/>
        </w:rPr>
      </w:pPr>
    </w:p>
    <w:p w14:paraId="4ECC153A" w14:textId="0EE9FA68" w:rsidR="00330BAA" w:rsidRPr="00694A87" w:rsidRDefault="00330BAA" w:rsidP="00330BAA">
      <w:pPr>
        <w:spacing w:after="0" w:line="240" w:lineRule="auto"/>
        <w:textAlignment w:val="baseline"/>
        <w:rPr>
          <w:rFonts w:ascii="Trebuchet MS" w:hAnsi="Trebuchet MS" w:cs="Arial"/>
          <w:b/>
          <w:bCs/>
          <w:color w:val="0070C0"/>
          <w:sz w:val="28"/>
          <w:szCs w:val="28"/>
        </w:rPr>
      </w:pPr>
      <w:r w:rsidRPr="00694A87">
        <w:rPr>
          <w:rFonts w:ascii="Trebuchet MS" w:hAnsi="Trebuchet MS" w:cs="Arial"/>
          <w:b/>
          <w:bCs/>
          <w:color w:val="0070C0"/>
          <w:sz w:val="28"/>
          <w:szCs w:val="28"/>
        </w:rPr>
        <w:lastRenderedPageBreak/>
        <w:t>UK subsidy controls</w:t>
      </w:r>
    </w:p>
    <w:p w14:paraId="065725C5" w14:textId="77777777" w:rsidR="00330BAA" w:rsidRPr="00FF7F1A" w:rsidRDefault="00330BAA" w:rsidP="00330BAA">
      <w:pPr>
        <w:spacing w:after="0" w:line="240" w:lineRule="auto"/>
        <w:textAlignment w:val="baseline"/>
        <w:rPr>
          <w:rFonts w:ascii="Trebuchet MS" w:hAnsi="Trebuchet MS" w:cs="Arial"/>
          <w:sz w:val="24"/>
        </w:rPr>
      </w:pPr>
    </w:p>
    <w:p w14:paraId="5850A5EC" w14:textId="77777777" w:rsidR="00330BAA" w:rsidRPr="00761F65" w:rsidRDefault="00330BAA" w:rsidP="00696F6A">
      <w:pPr>
        <w:spacing w:line="276" w:lineRule="auto"/>
        <w:rPr>
          <w:rFonts w:ascii="Trebuchet MS" w:hAnsi="Trebuchet MS"/>
          <w:sz w:val="24"/>
        </w:rPr>
      </w:pPr>
      <w:r w:rsidRPr="00761F65">
        <w:rPr>
          <w:rFonts w:ascii="Trebuchet MS" w:hAnsi="Trebuchet MS"/>
          <w:sz w:val="24"/>
        </w:rPr>
        <w:t>All expenditure of the Grant must be in accordance with all applicable legal requirements, including state aid and public procurement law, and in accordance with the Grant Conditions.</w:t>
      </w:r>
    </w:p>
    <w:p w14:paraId="28FA20C8" w14:textId="77777777" w:rsidR="00330BAA" w:rsidRDefault="00330BAA" w:rsidP="00330BAA">
      <w:pPr>
        <w:spacing w:after="0" w:line="240" w:lineRule="auto"/>
        <w:rPr>
          <w:rFonts w:ascii="Trebuchet MS" w:hAnsi="Trebuchet MS" w:cs="Arial"/>
          <w:sz w:val="24"/>
        </w:rPr>
      </w:pPr>
    </w:p>
    <w:p w14:paraId="1EC86E87" w14:textId="77777777" w:rsidR="00330BAA" w:rsidRDefault="00330BAA" w:rsidP="00330BAA">
      <w:pPr>
        <w:spacing w:after="0" w:line="240" w:lineRule="auto"/>
        <w:rPr>
          <w:rFonts w:ascii="Trebuchet MS" w:hAnsi="Trebuchet MS" w:cs="Arial"/>
          <w:b/>
          <w:bCs/>
          <w:color w:val="0070C0"/>
          <w:sz w:val="28"/>
          <w:szCs w:val="28"/>
        </w:rPr>
      </w:pPr>
      <w:r w:rsidRPr="00445616">
        <w:rPr>
          <w:rFonts w:ascii="Trebuchet MS" w:hAnsi="Trebuchet MS" w:cs="Arial"/>
          <w:b/>
          <w:bCs/>
          <w:color w:val="0070C0"/>
          <w:sz w:val="28"/>
          <w:szCs w:val="28"/>
        </w:rPr>
        <w:t>Pub</w:t>
      </w:r>
      <w:r>
        <w:rPr>
          <w:rFonts w:ascii="Trebuchet MS" w:hAnsi="Trebuchet MS" w:cs="Arial"/>
          <w:b/>
          <w:bCs/>
          <w:color w:val="0070C0"/>
          <w:sz w:val="28"/>
          <w:szCs w:val="28"/>
        </w:rPr>
        <w:t>l</w:t>
      </w:r>
      <w:r w:rsidRPr="00445616">
        <w:rPr>
          <w:rFonts w:ascii="Trebuchet MS" w:hAnsi="Trebuchet MS" w:cs="Arial"/>
          <w:b/>
          <w:bCs/>
          <w:color w:val="0070C0"/>
          <w:sz w:val="28"/>
          <w:szCs w:val="28"/>
        </w:rPr>
        <w:t>icity</w:t>
      </w:r>
    </w:p>
    <w:p w14:paraId="0A44EAAB" w14:textId="77777777" w:rsidR="00330BAA" w:rsidRDefault="00330BAA" w:rsidP="00330BAA">
      <w:pPr>
        <w:spacing w:after="0" w:line="240" w:lineRule="auto"/>
        <w:rPr>
          <w:rFonts w:ascii="Trebuchet MS" w:hAnsi="Trebuchet MS" w:cs="Arial"/>
          <w:sz w:val="24"/>
        </w:rPr>
      </w:pPr>
    </w:p>
    <w:p w14:paraId="10EB4963" w14:textId="77777777" w:rsidR="00330BAA" w:rsidRPr="00445616" w:rsidRDefault="00330BAA" w:rsidP="00696F6A">
      <w:pPr>
        <w:spacing w:after="0" w:line="276" w:lineRule="auto"/>
        <w:rPr>
          <w:rFonts w:ascii="Trebuchet MS" w:hAnsi="Trebuchet MS" w:cs="Arial"/>
          <w:sz w:val="24"/>
        </w:rPr>
      </w:pPr>
      <w:r w:rsidRPr="00445616">
        <w:rPr>
          <w:rFonts w:ascii="Trebuchet MS" w:hAnsi="Trebuchet MS" w:cs="Arial"/>
          <w:sz w:val="24"/>
        </w:rPr>
        <w:t xml:space="preserve">Successful applicants will be provided with </w:t>
      </w:r>
      <w:r>
        <w:rPr>
          <w:rFonts w:ascii="Trebuchet MS" w:hAnsi="Trebuchet MS" w:cs="Arial"/>
          <w:sz w:val="24"/>
        </w:rPr>
        <w:t xml:space="preserve">MHCLG </w:t>
      </w:r>
      <w:r w:rsidRPr="00445616">
        <w:rPr>
          <w:rFonts w:ascii="Trebuchet MS" w:hAnsi="Trebuchet MS" w:cs="Arial"/>
          <w:sz w:val="24"/>
        </w:rPr>
        <w:t>publicity guidelines</w:t>
      </w:r>
      <w:r>
        <w:rPr>
          <w:rFonts w:ascii="Trebuchet MS" w:hAnsi="Trebuchet MS" w:cs="Arial"/>
          <w:sz w:val="24"/>
        </w:rPr>
        <w:t xml:space="preserve"> to which they must adhere.</w:t>
      </w:r>
    </w:p>
    <w:p w14:paraId="32A0093A" w14:textId="77777777" w:rsidR="005216DB" w:rsidRDefault="005216DB" w:rsidP="00696F6A">
      <w:pPr>
        <w:spacing w:line="276" w:lineRule="auto"/>
      </w:pPr>
    </w:p>
    <w:sectPr w:rsidR="005216DB">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C177A" w14:textId="77777777" w:rsidR="002C3141" w:rsidRDefault="002C3141" w:rsidP="00330BAA">
      <w:pPr>
        <w:spacing w:after="0" w:line="240" w:lineRule="auto"/>
      </w:pPr>
      <w:r>
        <w:separator/>
      </w:r>
    </w:p>
  </w:endnote>
  <w:endnote w:type="continuationSeparator" w:id="0">
    <w:p w14:paraId="1BCBC0E1" w14:textId="77777777" w:rsidR="002C3141" w:rsidRDefault="002C3141" w:rsidP="0033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2B7B" w14:textId="30AFBD63" w:rsidR="00A9138A" w:rsidRDefault="00A9138A">
    <w:pPr>
      <w:pStyle w:val="Footer"/>
    </w:pPr>
    <w:r>
      <w:t>East Sussex County Council, July 2024</w:t>
    </w:r>
  </w:p>
  <w:p w14:paraId="2003F445" w14:textId="77777777" w:rsidR="00D157EB" w:rsidRDefault="00D15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3176" w14:textId="77777777" w:rsidR="002C3141" w:rsidRDefault="002C3141" w:rsidP="00330BAA">
      <w:pPr>
        <w:spacing w:after="0" w:line="240" w:lineRule="auto"/>
      </w:pPr>
      <w:r>
        <w:separator/>
      </w:r>
    </w:p>
  </w:footnote>
  <w:footnote w:type="continuationSeparator" w:id="0">
    <w:p w14:paraId="7EF52233" w14:textId="77777777" w:rsidR="002C3141" w:rsidRDefault="002C3141" w:rsidP="0033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EEBB" w14:textId="49F89FE5" w:rsidR="00330BAA" w:rsidRDefault="00330BAA">
    <w:pPr>
      <w:pStyle w:val="Header"/>
    </w:pPr>
  </w:p>
  <w:p w14:paraId="77D0DC00" w14:textId="0008258E" w:rsidR="00330BAA" w:rsidRDefault="00D157EB">
    <w:pPr>
      <w:pStyle w:val="Header"/>
    </w:pPr>
    <w:r w:rsidRPr="00565B8C">
      <w:rPr>
        <w:noProof/>
      </w:rPr>
      <w:drawing>
        <wp:anchor distT="0" distB="0" distL="114300" distR="114300" simplePos="0" relativeHeight="251659264" behindDoc="0" locked="1" layoutInCell="1" allowOverlap="0" wp14:anchorId="53955655" wp14:editId="231DD8FE">
          <wp:simplePos x="0" y="0"/>
          <wp:positionH relativeFrom="margin">
            <wp:posOffset>0</wp:posOffset>
          </wp:positionH>
          <wp:positionV relativeFrom="page">
            <wp:posOffset>768350</wp:posOffset>
          </wp:positionV>
          <wp:extent cx="1822067" cy="396000"/>
          <wp:effectExtent l="0" t="0" r="6985" b="4445"/>
          <wp:wrapTopAndBottom/>
          <wp:docPr id="1882196363"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F8B32AF6-00A9-B298-AB73-730A6F2B80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F8B32AF6-00A9-B298-AB73-730A6F2B80C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067"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6D2B63"/>
    <w:multiLevelType w:val="hybridMultilevel"/>
    <w:tmpl w:val="3C92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C6354"/>
    <w:multiLevelType w:val="hybridMultilevel"/>
    <w:tmpl w:val="D3AC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52B1C"/>
    <w:multiLevelType w:val="hybridMultilevel"/>
    <w:tmpl w:val="2AA45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E63361"/>
    <w:multiLevelType w:val="hybridMultilevel"/>
    <w:tmpl w:val="7D46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07DC5"/>
    <w:multiLevelType w:val="hybridMultilevel"/>
    <w:tmpl w:val="9F28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50D7D"/>
    <w:multiLevelType w:val="hybridMultilevel"/>
    <w:tmpl w:val="34E2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6119">
    <w:abstractNumId w:val="0"/>
  </w:num>
  <w:num w:numId="2" w16cid:durableId="953751493">
    <w:abstractNumId w:val="3"/>
  </w:num>
  <w:num w:numId="3" w16cid:durableId="281765297">
    <w:abstractNumId w:val="2"/>
  </w:num>
  <w:num w:numId="4" w16cid:durableId="1448962739">
    <w:abstractNumId w:val="4"/>
  </w:num>
  <w:num w:numId="5" w16cid:durableId="2012639053">
    <w:abstractNumId w:val="5"/>
  </w:num>
  <w:num w:numId="6" w16cid:durableId="334578479">
    <w:abstractNumId w:val="1"/>
  </w:num>
  <w:num w:numId="7" w16cid:durableId="437144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6E"/>
    <w:rsid w:val="000D716E"/>
    <w:rsid w:val="00191065"/>
    <w:rsid w:val="001D75C2"/>
    <w:rsid w:val="00290CCC"/>
    <w:rsid w:val="002A5018"/>
    <w:rsid w:val="002C3141"/>
    <w:rsid w:val="00330BAA"/>
    <w:rsid w:val="005216DB"/>
    <w:rsid w:val="00696F6A"/>
    <w:rsid w:val="00755BF1"/>
    <w:rsid w:val="007C1604"/>
    <w:rsid w:val="00A9138A"/>
    <w:rsid w:val="00B047ED"/>
    <w:rsid w:val="00C51219"/>
    <w:rsid w:val="00D157EB"/>
    <w:rsid w:val="00D40D7F"/>
    <w:rsid w:val="00F20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BF88"/>
  <w15:chartTrackingRefBased/>
  <w15:docId w15:val="{05B025E8-86DE-4007-B34A-768C323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30BAA"/>
    <w:pPr>
      <w:spacing w:line="288"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0D71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1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1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71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1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1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1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1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71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1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1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6E"/>
    <w:rPr>
      <w:rFonts w:eastAsiaTheme="majorEastAsia" w:cstheme="majorBidi"/>
      <w:color w:val="272727" w:themeColor="text1" w:themeTint="D8"/>
    </w:rPr>
  </w:style>
  <w:style w:type="paragraph" w:styleId="Title">
    <w:name w:val="Title"/>
    <w:basedOn w:val="Normal"/>
    <w:next w:val="Normal"/>
    <w:link w:val="TitleChar"/>
    <w:uiPriority w:val="10"/>
    <w:qFormat/>
    <w:rsid w:val="000D7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1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1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6E"/>
    <w:pPr>
      <w:spacing w:before="160"/>
      <w:jc w:val="center"/>
    </w:pPr>
    <w:rPr>
      <w:i/>
      <w:iCs/>
      <w:color w:val="404040" w:themeColor="text1" w:themeTint="BF"/>
    </w:rPr>
  </w:style>
  <w:style w:type="character" w:customStyle="1" w:styleId="QuoteChar">
    <w:name w:val="Quote Char"/>
    <w:basedOn w:val="DefaultParagraphFont"/>
    <w:link w:val="Quote"/>
    <w:uiPriority w:val="29"/>
    <w:rsid w:val="000D716E"/>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0D716E"/>
    <w:pPr>
      <w:ind w:left="720"/>
      <w:contextualSpacing/>
    </w:pPr>
  </w:style>
  <w:style w:type="character" w:styleId="IntenseEmphasis">
    <w:name w:val="Intense Emphasis"/>
    <w:basedOn w:val="DefaultParagraphFont"/>
    <w:uiPriority w:val="21"/>
    <w:qFormat/>
    <w:rsid w:val="000D716E"/>
    <w:rPr>
      <w:i/>
      <w:iCs/>
      <w:color w:val="2F5496" w:themeColor="accent1" w:themeShade="BF"/>
    </w:rPr>
  </w:style>
  <w:style w:type="paragraph" w:styleId="IntenseQuote">
    <w:name w:val="Intense Quote"/>
    <w:basedOn w:val="Normal"/>
    <w:next w:val="Normal"/>
    <w:link w:val="IntenseQuoteChar"/>
    <w:uiPriority w:val="30"/>
    <w:qFormat/>
    <w:rsid w:val="000D7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16E"/>
    <w:rPr>
      <w:i/>
      <w:iCs/>
      <w:color w:val="2F5496" w:themeColor="accent1" w:themeShade="BF"/>
    </w:rPr>
  </w:style>
  <w:style w:type="character" w:styleId="IntenseReference">
    <w:name w:val="Intense Reference"/>
    <w:basedOn w:val="DefaultParagraphFont"/>
    <w:uiPriority w:val="32"/>
    <w:qFormat/>
    <w:rsid w:val="000D716E"/>
    <w:rPr>
      <w:b/>
      <w:bCs/>
      <w:smallCaps/>
      <w:color w:val="2F5496" w:themeColor="accent1" w:themeShade="BF"/>
      <w:spacing w:val="5"/>
    </w:rPr>
  </w:style>
  <w:style w:type="character" w:styleId="Hyperlink">
    <w:name w:val="Hyperlink"/>
    <w:uiPriority w:val="99"/>
    <w:unhideWhenUsed/>
    <w:qFormat/>
    <w:rsid w:val="00330BAA"/>
    <w:rPr>
      <w:rFonts w:ascii="Arial" w:hAnsi="Arial"/>
      <w:color w:val="0000FF"/>
      <w:sz w:val="24"/>
      <w:u w:val="single"/>
    </w:rPr>
  </w:style>
  <w:style w:type="paragraph" w:customStyle="1" w:styleId="DfESOutNumbered1">
    <w:name w:val="DfESOutNumbered1"/>
    <w:basedOn w:val="Normal"/>
    <w:link w:val="DfESOutNumbered1Char"/>
    <w:qFormat/>
    <w:rsid w:val="00330BAA"/>
    <w:pPr>
      <w:numPr>
        <w:numId w:val="1"/>
      </w:numPr>
      <w:spacing w:after="240"/>
    </w:pPr>
    <w:rPr>
      <w:color w:val="0D0D0D" w:themeColor="text1" w:themeTint="F2"/>
      <w:sz w:val="24"/>
    </w:rPr>
  </w:style>
  <w:style w:type="character" w:customStyle="1" w:styleId="DfESOutNumbered1Char">
    <w:name w:val="DfESOutNumbered1 Char"/>
    <w:link w:val="DfESOutNumbered1"/>
    <w:rsid w:val="00330BAA"/>
    <w:rPr>
      <w:rFonts w:ascii="Arial" w:eastAsia="Times New Roman" w:hAnsi="Arial" w:cs="Times New Roman"/>
      <w:color w:val="0D0D0D" w:themeColor="text1" w:themeTint="F2"/>
      <w:sz w:val="24"/>
      <w:szCs w:val="24"/>
      <w:lang w:eastAsia="en-GB"/>
    </w:rPr>
  </w:style>
  <w:style w:type="paragraph" w:customStyle="1" w:styleId="paragraph">
    <w:name w:val="paragraph"/>
    <w:basedOn w:val="Normal"/>
    <w:rsid w:val="00330BAA"/>
    <w:pPr>
      <w:spacing w:before="100" w:beforeAutospacing="1" w:after="100" w:afterAutospacing="1" w:line="240" w:lineRule="auto"/>
    </w:pPr>
    <w:rPr>
      <w:rFonts w:ascii="Times New Roman" w:hAnsi="Times New Roman"/>
      <w:sz w:val="24"/>
    </w:rPr>
  </w:style>
  <w:style w:type="table" w:customStyle="1" w:styleId="TableGrid2">
    <w:name w:val="Table Grid2"/>
    <w:basedOn w:val="TableNormal"/>
    <w:next w:val="TableGrid"/>
    <w:rsid w:val="00330BA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BAA"/>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uiPriority w:val="34"/>
    <w:qFormat/>
    <w:locked/>
    <w:rsid w:val="00330BAA"/>
  </w:style>
  <w:style w:type="table" w:styleId="TableGrid">
    <w:name w:val="Table Grid"/>
    <w:basedOn w:val="TableNormal"/>
    <w:uiPriority w:val="39"/>
    <w:rsid w:val="0033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BAA"/>
    <w:rPr>
      <w:rFonts w:ascii="Arial" w:eastAsia="Times New Roman" w:hAnsi="Arial" w:cs="Times New Roman"/>
      <w:szCs w:val="24"/>
      <w:lang w:eastAsia="en-GB"/>
    </w:rPr>
  </w:style>
  <w:style w:type="paragraph" w:styleId="Footer">
    <w:name w:val="footer"/>
    <w:basedOn w:val="Normal"/>
    <w:link w:val="FooterChar"/>
    <w:uiPriority w:val="99"/>
    <w:unhideWhenUsed/>
    <w:rsid w:val="00330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BAA"/>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stsussex.gov.uk/business/support/employment-skills-training/skills-east-susse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other.gov.uk/" TargetMode="External"/><Relationship Id="rId17" Type="http://schemas.openxmlformats.org/officeDocument/2006/relationships/hyperlink" Target="mailto:SkillsEastSussex@eastsussex.gov.uk" TargetMode="External"/><Relationship Id="rId2" Type="http://schemas.openxmlformats.org/officeDocument/2006/relationships/customXml" Target="../customXml/item2.xml"/><Relationship Id="rId16" Type="http://schemas.openxmlformats.org/officeDocument/2006/relationships/hyperlink" Target="https://www.eastsussexinfigures.org.uk/webview/welco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stsussex.gov.uk/business/support/employment-skills-training/skills-east-sussex" TargetMode="External"/><Relationship Id="rId5" Type="http://schemas.openxmlformats.org/officeDocument/2006/relationships/styles" Target="styles.xml"/><Relationship Id="rId15" Type="http://schemas.openxmlformats.org/officeDocument/2006/relationships/hyperlink" Target="https://www.futureskillssussex.co.uk/" TargetMode="External"/><Relationship Id="rId10" Type="http://schemas.openxmlformats.org/officeDocument/2006/relationships/hyperlink" Target="https://www.google.com/url?sa=t&amp;rct=j&amp;q=&amp;esrc=s&amp;source=web&amp;cd=&amp;cad=rja&amp;uact=8&amp;ved=2ahUKEwiL1bmAt7qHAxXJXEEAHduVABMQFnoECAgQAQ&amp;url=https%3A%2F%2Fwww.gov.uk%2Fgovernment%2Forganisations%2Fministry-of-housing-communities-local-government&amp;usg=AOvVaw0xg3oBwSbmKfxKPera2UZ0&amp;opi=89978449"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th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24f41b-a63b-438a-8450-01a376be23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Administration" ma:contentTypeID="0x0100F782B88D0C4CF8419F4706B7F19837B4" ma:contentTypeVersion="12" ma:contentTypeDescription="Create a new list item." ma:contentTypeScope="" ma:versionID="cce2b43d8ca1e0136dbaef5fe36ba2ed">
  <xsd:schema xmlns:xsd="http://www.w3.org/2001/XMLSchema" xmlns:xs="http://www.w3.org/2001/XMLSchema" xmlns:p="http://schemas.microsoft.com/office/2006/metadata/properties" xmlns:ns2="1c24f41b-a63b-438a-8450-01a376be2394" targetNamespace="http://schemas.microsoft.com/office/2006/metadata/properties" ma:root="true" ma:fieldsID="d4b1d0072199a6fbd8b1f503b61ce11f" ns2:_="">
    <xsd:import namespace="1c24f41b-a63b-438a-8450-01a376be23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f41b-a63b-438a-8450-01a376be2394"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SearchProperties" ma:index="4" nillable="true" ma:displayName="MediaServiceSearchProperties" ma:hidden="true" ma:internalName="MediaServiceSearchProperties" ma:readOnly="true">
      <xsd:simpleType>
        <xsd:restriction base="dms:Note"/>
      </xsd:simpleType>
    </xsd:element>
    <xsd:element name="MediaServiceObjectDetectorVersions" ma:index="5" nillable="true" ma:displayName="MediaServiceObjectDetectorVersions" ma:hidden="true" ma:indexed="true" ma:internalName="MediaServiceObjectDetectorVersions" ma:readOnly="true">
      <xsd:simpleType>
        <xsd:restriction base="dms:Text"/>
      </xsd:simpleType>
    </xsd:element>
    <xsd:element name="lcf76f155ced4ddcb4097134ff3c332f" ma:index="7"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DateTaken" ma:index="8" nillable="true" ma:displayName="MediaServiceDateTaken" ma:hidden="true" ma:indexed="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F52C2-CDAF-424D-915B-0B784061F1D9}">
  <ds:schemaRefs>
    <ds:schemaRef ds:uri="http://schemas.openxmlformats.org/package/2006/metadata/core-properties"/>
    <ds:schemaRef ds:uri="http://purl.org/dc/elements/1.1/"/>
    <ds:schemaRef ds:uri="http://purl.org/dc/terms/"/>
    <ds:schemaRef ds:uri="1c24f41b-a63b-438a-8450-01a376be2394"/>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E0FE30F-8FA2-4A34-9FD6-63491FA05A19}">
  <ds:schemaRefs>
    <ds:schemaRef ds:uri="http://schemas.microsoft.com/sharepoint/v3/contenttype/forms"/>
  </ds:schemaRefs>
</ds:datastoreItem>
</file>

<file path=customXml/itemProps3.xml><?xml version="1.0" encoding="utf-8"?>
<ds:datastoreItem xmlns:ds="http://schemas.openxmlformats.org/officeDocument/2006/customXml" ds:itemID="{4FC498B5-D589-40D9-BAAE-4AF6143C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f41b-a63b-438a-8450-01a376be2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 Guidance Notes Skills Capital Fund FV</dc:title>
  <dc:subject/>
  <dc:creator>Holly Aquilina</dc:creator>
  <cp:keywords/>
  <dc:description/>
  <cp:lastModifiedBy>Holly Aquilina</cp:lastModifiedBy>
  <cp:revision>3</cp:revision>
  <cp:lastPrinted>2024-07-25T07:55:00Z</cp:lastPrinted>
  <dcterms:created xsi:type="dcterms:W3CDTF">2024-07-25T08:03:00Z</dcterms:created>
  <dcterms:modified xsi:type="dcterms:W3CDTF">2024-07-25T08:16:00Z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0x0100F782B88D0C4CF8419F4706B7F19837B4</vt:lpwstr>
  </property>
  <property fmtid="{D5CDD505-2E9C-101B-9397-08002B2CF9AE}" pid="3" name="MediaServiceImageTags">
    <vt:lpwstr/>
  </property>
  <property fmtid="{D5CDD505-2E9C-101B-9397-08002B2CF9AE}" pid="4" name="TaxCatchAll">
    <vt:lpwstr/>
  </property>
  <property fmtid="{D5CDD505-2E9C-101B-9397-08002B2CF9AE}" pid="5" name="Business_x0020_Performance_x0020_Document_x0020_Type">
    <vt:lpwstr/>
  </property>
  <property fmtid="{D5CDD505-2E9C-101B-9397-08002B2CF9AE}" pid="6" name="Administration_x0020_Document_x0020_Type">
    <vt:lpwstr/>
  </property>
  <property fmtid="{D5CDD505-2E9C-101B-9397-08002B2CF9AE}" pid="7" name="ia40b914e86141268670d7c54bc5df15">
    <vt:lpwstr/>
  </property>
  <property fmtid="{D5CDD505-2E9C-101B-9397-08002B2CF9AE}" pid="8" name="bc09e3fac64b486c98a7da5b7bede6b90">
    <vt:lpwstr/>
  </property>
  <property fmtid="{D5CDD505-2E9C-101B-9397-08002B2CF9AE}" pid="9" name="Administration Document Type">
    <vt:lpwstr/>
  </property>
  <property fmtid="{D5CDD505-2E9C-101B-9397-08002B2CF9AE}" pid="10" name="Business Performance Document Type">
    <vt:lpwstr/>
  </property>
</Properties>
</file>